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406" w:rsidRPr="00921BDA" w:rsidRDefault="00873406" w:rsidP="004D0C0F">
      <w:pPr>
        <w:rPr>
          <w:rFonts w:ascii="Verdana" w:hAnsi="Verdana"/>
          <w:sz w:val="16"/>
          <w:szCs w:val="16"/>
          <w:highlight w:val="red"/>
          <w:u w:val="single"/>
        </w:rPr>
      </w:pPr>
    </w:p>
    <w:p w:rsidR="00873406" w:rsidRPr="00921BDA" w:rsidRDefault="00873406" w:rsidP="00873406">
      <w:pPr>
        <w:pStyle w:val="Kop1"/>
        <w:jc w:val="center"/>
        <w:rPr>
          <w:rFonts w:ascii="Verdana" w:hAnsi="Verdana"/>
          <w:sz w:val="16"/>
          <w:szCs w:val="16"/>
        </w:rPr>
      </w:pPr>
      <w:r w:rsidRPr="00921BDA">
        <w:rPr>
          <w:rFonts w:ascii="Verdana" w:hAnsi="Verdana"/>
          <w:sz w:val="16"/>
          <w:szCs w:val="16"/>
        </w:rPr>
        <w:t>Informatie voor de ontwerper</w:t>
      </w:r>
    </w:p>
    <w:p w:rsidR="00873406" w:rsidRPr="00921BDA" w:rsidRDefault="00873406" w:rsidP="004D0C0F">
      <w:pPr>
        <w:rPr>
          <w:rFonts w:ascii="Verdana" w:hAnsi="Verdana"/>
          <w:sz w:val="16"/>
          <w:szCs w:val="16"/>
          <w:highlight w:val="red"/>
          <w:u w:val="single"/>
        </w:rPr>
      </w:pPr>
    </w:p>
    <w:p w:rsidR="001A0AF1" w:rsidRPr="00921BDA" w:rsidRDefault="00DA4FA6" w:rsidP="00D973D7">
      <w:pPr>
        <w:pStyle w:val="Lijstalinea"/>
        <w:numPr>
          <w:ilvl w:val="0"/>
          <w:numId w:val="2"/>
        </w:numPr>
        <w:rPr>
          <w:rFonts w:ascii="Verdana" w:hAnsi="Verdana"/>
          <w:sz w:val="16"/>
          <w:szCs w:val="16"/>
          <w:u w:val="single"/>
          <w:lang w:val="en-US"/>
        </w:rPr>
      </w:pPr>
      <w:r>
        <w:rPr>
          <w:rFonts w:ascii="Verdana" w:hAnsi="Verdana"/>
          <w:sz w:val="16"/>
          <w:szCs w:val="16"/>
          <w:u w:val="single"/>
          <w:lang w:val="en-US"/>
        </w:rPr>
        <w:t xml:space="preserve">NORDIC is </w:t>
      </w:r>
      <w:proofErr w:type="spellStart"/>
      <w:r>
        <w:rPr>
          <w:rFonts w:ascii="Verdana" w:hAnsi="Verdana"/>
          <w:sz w:val="16"/>
          <w:szCs w:val="16"/>
          <w:u w:val="single"/>
          <w:lang w:val="en-US"/>
        </w:rPr>
        <w:t>een</w:t>
      </w:r>
      <w:proofErr w:type="spellEnd"/>
      <w:r>
        <w:rPr>
          <w:rFonts w:ascii="Verdana" w:hAnsi="Verdana"/>
          <w:sz w:val="16"/>
          <w:szCs w:val="16"/>
          <w:u w:val="single"/>
          <w:lang w:val="en-US"/>
        </w:rPr>
        <w:t xml:space="preserve"> </w:t>
      </w:r>
      <w:proofErr w:type="spellStart"/>
      <w:r>
        <w:rPr>
          <w:rFonts w:ascii="Verdana" w:hAnsi="Verdana"/>
          <w:sz w:val="16"/>
          <w:szCs w:val="16"/>
          <w:u w:val="single"/>
          <w:lang w:val="en-US"/>
        </w:rPr>
        <w:t>aluminium</w:t>
      </w:r>
      <w:proofErr w:type="spellEnd"/>
      <w:r>
        <w:rPr>
          <w:rFonts w:ascii="Verdana" w:hAnsi="Verdana"/>
          <w:sz w:val="16"/>
          <w:szCs w:val="16"/>
          <w:u w:val="single"/>
          <w:lang w:val="en-US"/>
        </w:rPr>
        <w:t xml:space="preserve"> balustrade</w:t>
      </w:r>
      <w:r w:rsidR="001A0AF1" w:rsidRPr="00921BDA">
        <w:rPr>
          <w:rFonts w:ascii="Verdana" w:hAnsi="Verdana"/>
          <w:sz w:val="16"/>
          <w:szCs w:val="16"/>
          <w:u w:val="single"/>
          <w:lang w:val="en-US"/>
        </w:rPr>
        <w:t>.</w:t>
      </w:r>
    </w:p>
    <w:p w:rsidR="00AF39B1" w:rsidRPr="00921BDA" w:rsidRDefault="00DA4FA6" w:rsidP="00D973D7">
      <w:pPr>
        <w:pStyle w:val="Lijstalinea"/>
        <w:numPr>
          <w:ilvl w:val="1"/>
          <w:numId w:val="2"/>
        </w:numPr>
        <w:rPr>
          <w:rFonts w:ascii="Verdana" w:hAnsi="Verdana"/>
          <w:sz w:val="16"/>
          <w:szCs w:val="16"/>
          <w:lang w:val="nl-BE"/>
        </w:rPr>
      </w:pPr>
      <w:r>
        <w:rPr>
          <w:rFonts w:ascii="Verdana" w:hAnsi="Verdana"/>
          <w:sz w:val="16"/>
          <w:szCs w:val="16"/>
          <w:lang w:val="nl-BE"/>
        </w:rPr>
        <w:t>De profielen zijn vervaardigd door extrusie</w:t>
      </w:r>
      <w:r w:rsidR="00AF39B1" w:rsidRPr="00921BDA">
        <w:rPr>
          <w:rFonts w:ascii="Verdana" w:hAnsi="Verdana"/>
          <w:sz w:val="16"/>
          <w:szCs w:val="16"/>
          <w:lang w:val="nl-BE"/>
        </w:rPr>
        <w:t>.</w:t>
      </w:r>
      <w:r>
        <w:rPr>
          <w:rFonts w:ascii="Verdana" w:hAnsi="Verdana"/>
          <w:sz w:val="16"/>
          <w:szCs w:val="16"/>
          <w:lang w:val="nl-BE"/>
        </w:rPr>
        <w:t xml:space="preserve"> Aan deze vorm kan niets gewijzigd worden.</w:t>
      </w:r>
    </w:p>
    <w:p w:rsidR="00B20CCB" w:rsidRDefault="001A0AF1" w:rsidP="00D973D7">
      <w:pPr>
        <w:pStyle w:val="Lijstalinea"/>
        <w:numPr>
          <w:ilvl w:val="1"/>
          <w:numId w:val="2"/>
        </w:numPr>
        <w:rPr>
          <w:rFonts w:ascii="Verdana" w:hAnsi="Verdana"/>
          <w:sz w:val="16"/>
          <w:szCs w:val="16"/>
          <w:lang w:val="nl-BE"/>
        </w:rPr>
      </w:pPr>
      <w:r w:rsidRPr="00921BDA">
        <w:rPr>
          <w:rFonts w:ascii="Verdana" w:hAnsi="Verdana"/>
          <w:sz w:val="16"/>
          <w:szCs w:val="16"/>
          <w:lang w:val="nl-BE"/>
        </w:rPr>
        <w:t>Het is aan te raden tijdens het ontwerp van het gebouw rekening te houden m</w:t>
      </w:r>
      <w:r w:rsidR="00584008">
        <w:rPr>
          <w:rFonts w:ascii="Verdana" w:hAnsi="Verdana"/>
          <w:sz w:val="16"/>
          <w:szCs w:val="16"/>
          <w:lang w:val="nl-BE"/>
        </w:rPr>
        <w:t>et de inbouw van balustrade</w:t>
      </w:r>
      <w:r w:rsidR="00DA4FA6">
        <w:rPr>
          <w:rFonts w:ascii="Verdana" w:hAnsi="Verdana"/>
          <w:sz w:val="16"/>
          <w:szCs w:val="16"/>
          <w:lang w:val="nl-BE"/>
        </w:rPr>
        <w:t xml:space="preserve"> en een stevig basis te voorzien uit beton van 15cm breed en 25cm hoog.</w:t>
      </w:r>
    </w:p>
    <w:p w:rsidR="00B37C44" w:rsidRPr="00921BDA" w:rsidRDefault="00B37C44" w:rsidP="00D973D7">
      <w:pPr>
        <w:pStyle w:val="Lijstalinea"/>
        <w:numPr>
          <w:ilvl w:val="1"/>
          <w:numId w:val="2"/>
        </w:numPr>
        <w:rPr>
          <w:rFonts w:ascii="Verdana" w:hAnsi="Verdana"/>
          <w:sz w:val="16"/>
          <w:szCs w:val="16"/>
          <w:lang w:val="nl-BE"/>
        </w:rPr>
      </w:pPr>
      <w:r>
        <w:rPr>
          <w:rFonts w:ascii="Verdana" w:hAnsi="Verdana"/>
          <w:sz w:val="16"/>
          <w:szCs w:val="16"/>
          <w:lang w:val="nl-BE"/>
        </w:rPr>
        <w:t xml:space="preserve">In corrosie klasse CM5 (NBN EN ISO 9223) is </w:t>
      </w:r>
      <w:proofErr w:type="spellStart"/>
      <w:r>
        <w:rPr>
          <w:rFonts w:ascii="Verdana" w:hAnsi="Verdana"/>
          <w:sz w:val="16"/>
          <w:szCs w:val="16"/>
          <w:lang w:val="nl-BE"/>
        </w:rPr>
        <w:t>seaside</w:t>
      </w:r>
      <w:proofErr w:type="spellEnd"/>
      <w:r>
        <w:rPr>
          <w:rFonts w:ascii="Verdana" w:hAnsi="Verdana"/>
          <w:sz w:val="16"/>
          <w:szCs w:val="16"/>
          <w:lang w:val="nl-BE"/>
        </w:rPr>
        <w:t xml:space="preserve"> of </w:t>
      </w:r>
      <w:proofErr w:type="spellStart"/>
      <w:r>
        <w:rPr>
          <w:rFonts w:ascii="Verdana" w:hAnsi="Verdana"/>
          <w:sz w:val="16"/>
          <w:szCs w:val="16"/>
          <w:lang w:val="nl-BE"/>
        </w:rPr>
        <w:t>pré</w:t>
      </w:r>
      <w:proofErr w:type="spellEnd"/>
      <w:r>
        <w:rPr>
          <w:rFonts w:ascii="Verdana" w:hAnsi="Verdana"/>
          <w:sz w:val="16"/>
          <w:szCs w:val="16"/>
          <w:lang w:val="nl-BE"/>
        </w:rPr>
        <w:t xml:space="preserve"> anodisatie aangewezen.</w:t>
      </w:r>
    </w:p>
    <w:p w:rsidR="00B20CCB" w:rsidRPr="00921BDA" w:rsidRDefault="00B20CCB" w:rsidP="00B20CCB">
      <w:pPr>
        <w:rPr>
          <w:rFonts w:ascii="Verdana" w:hAnsi="Verdana"/>
          <w:sz w:val="16"/>
          <w:szCs w:val="16"/>
          <w:u w:val="single"/>
        </w:rPr>
      </w:pPr>
    </w:p>
    <w:p w:rsidR="00B20CCB" w:rsidRPr="00921BDA" w:rsidRDefault="00B20CCB" w:rsidP="00D973D7">
      <w:pPr>
        <w:pStyle w:val="Lijstalinea"/>
        <w:numPr>
          <w:ilvl w:val="0"/>
          <w:numId w:val="2"/>
        </w:numPr>
        <w:rPr>
          <w:rFonts w:ascii="Verdana" w:hAnsi="Verdana"/>
          <w:sz w:val="16"/>
          <w:szCs w:val="16"/>
          <w:u w:val="single"/>
        </w:rPr>
      </w:pPr>
      <w:r w:rsidRPr="00921BDA">
        <w:rPr>
          <w:rFonts w:ascii="Verdana" w:hAnsi="Verdana"/>
          <w:sz w:val="16"/>
          <w:szCs w:val="16"/>
          <w:u w:val="single"/>
        </w:rPr>
        <w:t>Wettelijke voorschriften betreffende balustrades.</w:t>
      </w:r>
    </w:p>
    <w:p w:rsidR="00A13DD9" w:rsidRPr="00921BDA" w:rsidRDefault="00710FCB" w:rsidP="00D973D7">
      <w:pPr>
        <w:pStyle w:val="Lijstalinea"/>
        <w:numPr>
          <w:ilvl w:val="1"/>
          <w:numId w:val="2"/>
        </w:numPr>
        <w:rPr>
          <w:rFonts w:ascii="Verdana" w:hAnsi="Verdana"/>
          <w:sz w:val="16"/>
          <w:szCs w:val="16"/>
        </w:rPr>
      </w:pPr>
      <w:r w:rsidRPr="00921BDA">
        <w:rPr>
          <w:rFonts w:ascii="Verdana" w:hAnsi="Verdana"/>
          <w:sz w:val="16"/>
          <w:szCs w:val="16"/>
        </w:rPr>
        <w:t xml:space="preserve">Sinds 1 juli 2013 is </w:t>
      </w:r>
      <w:hyperlink r:id="rId8" w:history="1">
        <w:r w:rsidRPr="00921BDA">
          <w:rPr>
            <w:rStyle w:val="Hyperlink"/>
            <w:rFonts w:ascii="Verdana" w:hAnsi="Verdana"/>
            <w:sz w:val="16"/>
            <w:szCs w:val="16"/>
          </w:rPr>
          <w:t>Verordening (EU) 305/2011 </w:t>
        </w:r>
      </w:hyperlink>
      <w:r w:rsidR="005A1233">
        <w:rPr>
          <w:rFonts w:ascii="Verdana" w:hAnsi="Verdana"/>
          <w:sz w:val="16"/>
          <w:szCs w:val="16"/>
        </w:rPr>
        <w:t xml:space="preserve"> van kracht. Dit betekent</w:t>
      </w:r>
      <w:r w:rsidRPr="00921BDA">
        <w:rPr>
          <w:rFonts w:ascii="Verdana" w:hAnsi="Verdana"/>
          <w:sz w:val="16"/>
          <w:szCs w:val="16"/>
        </w:rPr>
        <w:t xml:space="preserve"> dat alle bouwprodu</w:t>
      </w:r>
      <w:r w:rsidR="00A13DD9" w:rsidRPr="00921BDA">
        <w:rPr>
          <w:rFonts w:ascii="Verdana" w:hAnsi="Verdana"/>
          <w:sz w:val="16"/>
          <w:szCs w:val="16"/>
        </w:rPr>
        <w:t xml:space="preserve">cten een CE merk moeten dragen en moeten voldoen aan een geharmoniseerde norm. De producten moeten een </w:t>
      </w:r>
      <w:r w:rsidR="00761EFA" w:rsidRPr="00921BDA">
        <w:rPr>
          <w:rFonts w:ascii="Verdana" w:hAnsi="Verdana"/>
          <w:sz w:val="16"/>
          <w:szCs w:val="16"/>
        </w:rPr>
        <w:t>pres</w:t>
      </w:r>
      <w:r w:rsidR="005A1233">
        <w:rPr>
          <w:rFonts w:ascii="Verdana" w:hAnsi="Verdana"/>
          <w:sz w:val="16"/>
          <w:szCs w:val="16"/>
        </w:rPr>
        <w:t>tatie</w:t>
      </w:r>
      <w:r w:rsidR="00761EFA" w:rsidRPr="00921BDA">
        <w:rPr>
          <w:rFonts w:ascii="Verdana" w:hAnsi="Verdana"/>
          <w:sz w:val="16"/>
          <w:szCs w:val="16"/>
        </w:rPr>
        <w:t>certificaat hebben (DOP Declaration of performance).</w:t>
      </w:r>
    </w:p>
    <w:p w:rsidR="00B20CCB" w:rsidRPr="00921BDA" w:rsidRDefault="00761EFA" w:rsidP="00D973D7">
      <w:pPr>
        <w:pStyle w:val="Lijstalinea"/>
        <w:numPr>
          <w:ilvl w:val="1"/>
          <w:numId w:val="2"/>
        </w:numPr>
        <w:rPr>
          <w:rFonts w:ascii="Verdana" w:hAnsi="Verdana"/>
          <w:sz w:val="16"/>
          <w:szCs w:val="16"/>
        </w:rPr>
      </w:pPr>
      <w:r w:rsidRPr="00921BDA">
        <w:rPr>
          <w:rFonts w:ascii="Verdana" w:hAnsi="Verdana"/>
          <w:sz w:val="16"/>
          <w:szCs w:val="16"/>
        </w:rPr>
        <w:t xml:space="preserve">Metalen balustrades met een </w:t>
      </w:r>
      <w:r w:rsidR="00A13DD9" w:rsidRPr="00921BDA">
        <w:rPr>
          <w:rFonts w:ascii="Verdana" w:hAnsi="Verdana"/>
          <w:sz w:val="16"/>
          <w:szCs w:val="16"/>
        </w:rPr>
        <w:t>veiligheids</w:t>
      </w:r>
      <w:r w:rsidRPr="00921BDA">
        <w:rPr>
          <w:rFonts w:ascii="Verdana" w:hAnsi="Verdana"/>
          <w:sz w:val="16"/>
          <w:szCs w:val="16"/>
        </w:rPr>
        <w:t>functie moeten aldus vervaardigd worden volgens EN 1090. Enkel gecertificeerde bedrijven kunnen hun producten voorzien van een DOP volgens EN 1090.</w:t>
      </w:r>
    </w:p>
    <w:p w:rsidR="00A13DD9" w:rsidRPr="00921BDA" w:rsidRDefault="00761EFA" w:rsidP="00D973D7">
      <w:pPr>
        <w:pStyle w:val="Lijstalinea"/>
        <w:numPr>
          <w:ilvl w:val="1"/>
          <w:numId w:val="2"/>
        </w:numPr>
        <w:rPr>
          <w:rFonts w:ascii="Verdana" w:hAnsi="Verdana"/>
          <w:sz w:val="16"/>
          <w:szCs w:val="16"/>
        </w:rPr>
      </w:pPr>
      <w:r w:rsidRPr="00921BDA">
        <w:rPr>
          <w:rFonts w:ascii="Verdana" w:hAnsi="Verdana"/>
          <w:sz w:val="16"/>
          <w:szCs w:val="16"/>
        </w:rPr>
        <w:t xml:space="preserve">In </w:t>
      </w:r>
      <w:r w:rsidR="005A1233" w:rsidRPr="00921BDA">
        <w:rPr>
          <w:rFonts w:ascii="Verdana" w:hAnsi="Verdana"/>
          <w:sz w:val="16"/>
          <w:szCs w:val="16"/>
        </w:rPr>
        <w:t>België</w:t>
      </w:r>
      <w:r w:rsidRPr="00921BDA">
        <w:rPr>
          <w:rFonts w:ascii="Verdana" w:hAnsi="Verdana"/>
          <w:sz w:val="16"/>
          <w:szCs w:val="16"/>
        </w:rPr>
        <w:t xml:space="preserve"> </w:t>
      </w:r>
      <w:r w:rsidR="005E325A" w:rsidRPr="00921BDA">
        <w:rPr>
          <w:rFonts w:ascii="Verdana" w:hAnsi="Verdana"/>
          <w:sz w:val="16"/>
          <w:szCs w:val="16"/>
        </w:rPr>
        <w:t>kunnen de balustrades geproduceerd worden volgens de NBN B03-004. De DOP zal opgesteld zijn in functie van de gebruiksklasse van deze norm.</w:t>
      </w:r>
    </w:p>
    <w:p w:rsidR="00D973D7" w:rsidRPr="00D973D7" w:rsidRDefault="00FD4344" w:rsidP="00D973D7">
      <w:pPr>
        <w:pStyle w:val="Lijstalinea"/>
        <w:numPr>
          <w:ilvl w:val="0"/>
          <w:numId w:val="2"/>
        </w:numPr>
        <w:rPr>
          <w:rFonts w:ascii="Verdana" w:hAnsi="Verdana"/>
          <w:sz w:val="16"/>
          <w:szCs w:val="16"/>
          <w:highlight w:val="yellow"/>
        </w:rPr>
      </w:pPr>
      <w:r w:rsidRPr="00921BDA">
        <w:rPr>
          <w:rFonts w:ascii="Verdana" w:hAnsi="Verdana"/>
          <w:sz w:val="16"/>
          <w:szCs w:val="16"/>
          <w:highlight w:val="yellow"/>
        </w:rPr>
        <w:t xml:space="preserve">Tekst in een gele achtergrond kleur dient te worden </w:t>
      </w:r>
      <w:r w:rsidRPr="00921BDA">
        <w:rPr>
          <w:rFonts w:ascii="Verdana" w:hAnsi="Verdana"/>
          <w:b/>
          <w:sz w:val="16"/>
          <w:szCs w:val="16"/>
          <w:highlight w:val="yellow"/>
          <w:u w:val="single"/>
        </w:rPr>
        <w:t>aangepast door de architect</w:t>
      </w:r>
      <w:r w:rsidRPr="00921BDA">
        <w:rPr>
          <w:rFonts w:ascii="Verdana" w:hAnsi="Verdana"/>
          <w:sz w:val="16"/>
          <w:szCs w:val="16"/>
          <w:highlight w:val="yellow"/>
        </w:rPr>
        <w:t>.</w:t>
      </w:r>
    </w:p>
    <w:p w:rsidR="00B20CCB" w:rsidRPr="00921BDA" w:rsidRDefault="00B20CCB" w:rsidP="00B20CCB">
      <w:pPr>
        <w:rPr>
          <w:rFonts w:ascii="Verdana" w:hAnsi="Verdana"/>
          <w:sz w:val="16"/>
          <w:szCs w:val="16"/>
          <w:u w:val="single"/>
        </w:rPr>
      </w:pPr>
    </w:p>
    <w:p w:rsidR="00B20CCB" w:rsidRPr="00921BDA" w:rsidRDefault="00B20CCB" w:rsidP="00B20CCB">
      <w:pPr>
        <w:rPr>
          <w:rFonts w:ascii="Verdana" w:hAnsi="Verdana"/>
          <w:sz w:val="16"/>
          <w:szCs w:val="16"/>
          <w:u w:val="single"/>
        </w:rPr>
      </w:pPr>
    </w:p>
    <w:p w:rsidR="00873406" w:rsidRPr="00921BDA" w:rsidRDefault="00873406" w:rsidP="004D0C0F">
      <w:pPr>
        <w:rPr>
          <w:rFonts w:ascii="Verdana" w:hAnsi="Verdana"/>
          <w:sz w:val="16"/>
          <w:szCs w:val="16"/>
          <w:u w:val="single"/>
          <w:lang w:val="nl-BE"/>
        </w:rPr>
      </w:pPr>
    </w:p>
    <w:p w:rsidR="009538B3" w:rsidRPr="00921BDA" w:rsidRDefault="009538B3">
      <w:pPr>
        <w:rPr>
          <w:rFonts w:ascii="Verdana" w:hAnsi="Verdana"/>
          <w:sz w:val="16"/>
          <w:szCs w:val="16"/>
          <w:u w:val="single"/>
          <w:lang w:val="nl-BE"/>
        </w:rPr>
      </w:pPr>
      <w:r w:rsidRPr="00921BDA">
        <w:rPr>
          <w:rFonts w:ascii="Verdana" w:hAnsi="Verdana"/>
          <w:sz w:val="16"/>
          <w:szCs w:val="16"/>
          <w:u w:val="single"/>
          <w:lang w:val="nl-BE"/>
        </w:rPr>
        <w:br w:type="page"/>
      </w:r>
    </w:p>
    <w:p w:rsidR="004D0C0F" w:rsidRPr="00921BDA" w:rsidRDefault="005E325A" w:rsidP="005E325A">
      <w:pPr>
        <w:pStyle w:val="Kop3"/>
        <w:spacing w:before="240" w:beforeAutospacing="0" w:after="0" w:afterAutospacing="0"/>
        <w:rPr>
          <w:rFonts w:ascii="Verdana" w:hAnsi="Verdana"/>
          <w:sz w:val="16"/>
          <w:szCs w:val="16"/>
        </w:rPr>
      </w:pPr>
      <w:r w:rsidRPr="00921BDA">
        <w:rPr>
          <w:rFonts w:ascii="Verdana" w:hAnsi="Verdana"/>
          <w:sz w:val="16"/>
          <w:szCs w:val="16"/>
        </w:rPr>
        <w:lastRenderedPageBreak/>
        <w:t>B</w:t>
      </w:r>
      <w:r w:rsidR="004D0C0F" w:rsidRPr="00921BDA">
        <w:rPr>
          <w:rFonts w:ascii="Verdana" w:hAnsi="Verdana"/>
          <w:sz w:val="16"/>
          <w:szCs w:val="16"/>
        </w:rPr>
        <w:t xml:space="preserve">orstweringen - </w:t>
      </w:r>
      <w:r w:rsidR="00DA4FA6">
        <w:rPr>
          <w:rFonts w:ascii="Verdana" w:hAnsi="Verdana"/>
          <w:sz w:val="16"/>
          <w:szCs w:val="16"/>
        </w:rPr>
        <w:t>Aluminium</w:t>
      </w:r>
      <w:r w:rsidR="004D0C0F" w:rsidRPr="00921BDA">
        <w:rPr>
          <w:rFonts w:ascii="Verdana" w:hAnsi="Verdana"/>
          <w:sz w:val="16"/>
          <w:szCs w:val="16"/>
        </w:rPr>
        <w:t xml:space="preserve"> |</w:t>
      </w:r>
      <w:proofErr w:type="spellStart"/>
      <w:r w:rsidR="004D0C0F" w:rsidRPr="00921BDA">
        <w:rPr>
          <w:rFonts w:ascii="Verdana" w:hAnsi="Verdana"/>
          <w:sz w:val="16"/>
          <w:szCs w:val="16"/>
        </w:rPr>
        <w:t>VH|m</w:t>
      </w:r>
      <w:proofErr w:type="spellEnd"/>
    </w:p>
    <w:p w:rsidR="004D0C0F" w:rsidRPr="00921BDA" w:rsidRDefault="004D0C0F" w:rsidP="00D973D7">
      <w:pPr>
        <w:pStyle w:val="Kop5"/>
        <w:numPr>
          <w:ilvl w:val="0"/>
          <w:numId w:val="1"/>
        </w:numPr>
        <w:spacing w:before="240" w:beforeAutospacing="0" w:after="0" w:afterAutospacing="0"/>
        <w:rPr>
          <w:rFonts w:ascii="Verdana" w:hAnsi="Verdana"/>
          <w:sz w:val="16"/>
          <w:szCs w:val="16"/>
        </w:rPr>
      </w:pPr>
      <w:r w:rsidRPr="00921BDA">
        <w:rPr>
          <w:rFonts w:ascii="Verdana" w:hAnsi="Verdana"/>
          <w:sz w:val="16"/>
          <w:szCs w:val="16"/>
        </w:rPr>
        <w:t>Materiaal</w:t>
      </w:r>
    </w:p>
    <w:p w:rsidR="009D0B4E" w:rsidRPr="00921BDA" w:rsidRDefault="001B4CBC" w:rsidP="00D973D7">
      <w:pPr>
        <w:pStyle w:val="Kop5"/>
        <w:numPr>
          <w:ilvl w:val="3"/>
          <w:numId w:val="1"/>
        </w:numPr>
        <w:tabs>
          <w:tab w:val="clear" w:pos="1134"/>
          <w:tab w:val="num" w:pos="414"/>
        </w:tabs>
        <w:spacing w:before="0" w:beforeAutospacing="0" w:after="0" w:afterAutospacing="0"/>
        <w:ind w:left="641"/>
        <w:rPr>
          <w:rFonts w:ascii="Verdana" w:hAnsi="Verdana"/>
          <w:b w:val="0"/>
          <w:bCs w:val="0"/>
          <w:sz w:val="16"/>
          <w:szCs w:val="16"/>
        </w:rPr>
      </w:pPr>
      <w:r w:rsidRPr="00921BDA">
        <w:rPr>
          <w:rFonts w:ascii="Verdana" w:hAnsi="Verdana"/>
          <w:b w:val="0"/>
          <w:bCs w:val="0"/>
          <w:sz w:val="16"/>
          <w:szCs w:val="16"/>
        </w:rPr>
        <w:t>Aluminium</w:t>
      </w:r>
      <w:r w:rsidR="009D0B4E" w:rsidRPr="00921BDA">
        <w:rPr>
          <w:rFonts w:ascii="Verdana" w:hAnsi="Verdana"/>
          <w:b w:val="0"/>
          <w:bCs w:val="0"/>
          <w:sz w:val="16"/>
          <w:szCs w:val="16"/>
        </w:rPr>
        <w:t>.</w:t>
      </w:r>
    </w:p>
    <w:p w:rsidR="009D0B4E" w:rsidRDefault="009D0B4E" w:rsidP="00D973D7">
      <w:pPr>
        <w:pStyle w:val="Kop5"/>
        <w:numPr>
          <w:ilvl w:val="4"/>
          <w:numId w:val="1"/>
        </w:numPr>
        <w:tabs>
          <w:tab w:val="clear" w:pos="2520"/>
          <w:tab w:val="num" w:pos="1800"/>
        </w:tabs>
        <w:spacing w:before="0" w:beforeAutospacing="0" w:after="0" w:afterAutospacing="0"/>
        <w:ind w:left="1512"/>
        <w:rPr>
          <w:rFonts w:ascii="Verdana" w:hAnsi="Verdana"/>
          <w:b w:val="0"/>
          <w:bCs w:val="0"/>
          <w:sz w:val="16"/>
          <w:szCs w:val="16"/>
        </w:rPr>
      </w:pPr>
      <w:r w:rsidRPr="00921BDA">
        <w:rPr>
          <w:rFonts w:ascii="Verdana" w:hAnsi="Verdana"/>
          <w:b w:val="0"/>
          <w:bCs w:val="0"/>
          <w:sz w:val="16"/>
          <w:szCs w:val="16"/>
        </w:rPr>
        <w:t>Specificatie volgens EN 1090-3</w:t>
      </w:r>
    </w:p>
    <w:p w:rsidR="00CF0DB0" w:rsidRPr="00921BDA" w:rsidRDefault="00CF0DB0" w:rsidP="00D973D7">
      <w:pPr>
        <w:pStyle w:val="Kop5"/>
        <w:numPr>
          <w:ilvl w:val="4"/>
          <w:numId w:val="1"/>
        </w:numPr>
        <w:tabs>
          <w:tab w:val="clear" w:pos="2520"/>
          <w:tab w:val="num" w:pos="1800"/>
        </w:tabs>
        <w:spacing w:before="0" w:beforeAutospacing="0" w:after="0" w:afterAutospacing="0"/>
        <w:ind w:left="1512"/>
        <w:rPr>
          <w:rFonts w:ascii="Verdana" w:hAnsi="Verdana"/>
          <w:b w:val="0"/>
          <w:bCs w:val="0"/>
          <w:sz w:val="16"/>
          <w:szCs w:val="16"/>
        </w:rPr>
      </w:pPr>
      <w:r>
        <w:rPr>
          <w:rFonts w:ascii="Verdana" w:hAnsi="Verdana"/>
          <w:b w:val="0"/>
          <w:bCs w:val="0"/>
          <w:sz w:val="16"/>
          <w:szCs w:val="16"/>
        </w:rPr>
        <w:t>EN AW 6060-T66</w:t>
      </w:r>
    </w:p>
    <w:p w:rsidR="00921BDA" w:rsidRDefault="00921BDA" w:rsidP="00D973D7">
      <w:pPr>
        <w:pStyle w:val="Kop5"/>
        <w:numPr>
          <w:ilvl w:val="3"/>
          <w:numId w:val="1"/>
        </w:numPr>
        <w:tabs>
          <w:tab w:val="clear" w:pos="1134"/>
          <w:tab w:val="num" w:pos="414"/>
        </w:tabs>
        <w:spacing w:before="0" w:beforeAutospacing="0" w:after="0" w:afterAutospacing="0"/>
        <w:ind w:left="641"/>
        <w:rPr>
          <w:rFonts w:ascii="Verdana" w:hAnsi="Verdana"/>
          <w:b w:val="0"/>
          <w:bCs w:val="0"/>
          <w:sz w:val="16"/>
          <w:szCs w:val="16"/>
        </w:rPr>
      </w:pPr>
      <w:r>
        <w:rPr>
          <w:rFonts w:ascii="Verdana" w:hAnsi="Verdana"/>
          <w:b w:val="0"/>
          <w:bCs w:val="0"/>
          <w:sz w:val="16"/>
          <w:szCs w:val="16"/>
        </w:rPr>
        <w:t>S</w:t>
      </w:r>
      <w:r w:rsidRPr="00921BDA">
        <w:rPr>
          <w:rFonts w:ascii="Verdana" w:hAnsi="Verdana"/>
          <w:b w:val="0"/>
          <w:bCs w:val="0"/>
          <w:sz w:val="16"/>
          <w:szCs w:val="16"/>
        </w:rPr>
        <w:t>chroeven</w:t>
      </w:r>
      <w:r>
        <w:rPr>
          <w:rFonts w:ascii="Verdana" w:hAnsi="Verdana"/>
          <w:b w:val="0"/>
          <w:bCs w:val="0"/>
          <w:sz w:val="16"/>
          <w:szCs w:val="16"/>
        </w:rPr>
        <w:t xml:space="preserve"> en bouten</w:t>
      </w:r>
    </w:p>
    <w:p w:rsidR="00921BDA" w:rsidRPr="00921BDA" w:rsidRDefault="00921BDA" w:rsidP="00D973D7">
      <w:pPr>
        <w:pStyle w:val="Kop5"/>
        <w:numPr>
          <w:ilvl w:val="4"/>
          <w:numId w:val="1"/>
        </w:numPr>
        <w:tabs>
          <w:tab w:val="clear" w:pos="2520"/>
          <w:tab w:val="num" w:pos="1800"/>
        </w:tabs>
        <w:spacing w:before="0" w:beforeAutospacing="0" w:after="0" w:afterAutospacing="0"/>
        <w:ind w:left="1512"/>
        <w:rPr>
          <w:rFonts w:ascii="Verdana" w:hAnsi="Verdana"/>
          <w:b w:val="0"/>
          <w:bCs w:val="0"/>
          <w:sz w:val="16"/>
          <w:szCs w:val="16"/>
        </w:rPr>
      </w:pPr>
      <w:r w:rsidRPr="00921BDA">
        <w:rPr>
          <w:rFonts w:ascii="Verdana" w:hAnsi="Verdana"/>
          <w:b w:val="0"/>
          <w:bCs w:val="0"/>
          <w:sz w:val="16"/>
          <w:szCs w:val="16"/>
        </w:rPr>
        <w:t>Roestvast staal A2. Volgens EN ISO 3506-1</w:t>
      </w:r>
    </w:p>
    <w:p w:rsidR="00D50DA1" w:rsidRPr="00921BDA" w:rsidRDefault="004D0C0F" w:rsidP="00D973D7">
      <w:pPr>
        <w:pStyle w:val="Kop5"/>
        <w:numPr>
          <w:ilvl w:val="0"/>
          <w:numId w:val="1"/>
        </w:numPr>
        <w:spacing w:before="240" w:beforeAutospacing="0" w:after="0" w:afterAutospacing="0"/>
        <w:rPr>
          <w:rFonts w:ascii="Verdana" w:hAnsi="Verdana"/>
          <w:sz w:val="16"/>
          <w:szCs w:val="16"/>
        </w:rPr>
      </w:pPr>
      <w:r w:rsidRPr="00921BDA">
        <w:rPr>
          <w:rFonts w:ascii="Verdana" w:hAnsi="Verdana"/>
          <w:sz w:val="16"/>
          <w:szCs w:val="16"/>
        </w:rPr>
        <w:t>Specificaties</w:t>
      </w:r>
      <w:r w:rsidR="00D50DA1" w:rsidRPr="00921BDA">
        <w:rPr>
          <w:rFonts w:ascii="Verdana" w:hAnsi="Verdana"/>
          <w:sz w:val="16"/>
          <w:szCs w:val="16"/>
        </w:rPr>
        <w:t xml:space="preserve"> </w:t>
      </w:r>
    </w:p>
    <w:p w:rsidR="004D0C0F" w:rsidRDefault="00D50DA1" w:rsidP="00D973D7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="Verdana" w:hAnsi="Verdana"/>
          <w:i/>
          <w:sz w:val="16"/>
          <w:szCs w:val="16"/>
        </w:rPr>
      </w:pPr>
      <w:r w:rsidRPr="00921BDA">
        <w:rPr>
          <w:rFonts w:ascii="Verdana" w:hAnsi="Verdana"/>
          <w:i/>
          <w:sz w:val="16"/>
          <w:szCs w:val="16"/>
        </w:rPr>
        <w:t xml:space="preserve">Het betreft modulair samengestelde borstweringen uit geprefabriceerde </w:t>
      </w:r>
      <w:r w:rsidR="001B4CBC" w:rsidRPr="00921BDA">
        <w:rPr>
          <w:rFonts w:ascii="Verdana" w:hAnsi="Verdana"/>
          <w:i/>
          <w:sz w:val="16"/>
          <w:szCs w:val="16"/>
        </w:rPr>
        <w:t>aluminium</w:t>
      </w:r>
      <w:r w:rsidR="00DA4FA6">
        <w:rPr>
          <w:rFonts w:ascii="Verdana" w:hAnsi="Verdana"/>
          <w:i/>
          <w:sz w:val="16"/>
          <w:szCs w:val="16"/>
        </w:rPr>
        <w:t>.</w:t>
      </w:r>
      <w:r w:rsidRPr="00921BDA">
        <w:rPr>
          <w:rFonts w:ascii="Verdana" w:hAnsi="Verdana"/>
          <w:i/>
          <w:sz w:val="16"/>
          <w:szCs w:val="16"/>
        </w:rPr>
        <w:t xml:space="preserve"> De nodige referenties, typemodellen en documentatie van de systeemfabrikant worden voorafgaandelijk ter goedkeuring voorgelegd aan het Bestuur.</w:t>
      </w:r>
    </w:p>
    <w:p w:rsidR="004D46FE" w:rsidRPr="00921BDA" w:rsidRDefault="004D46FE" w:rsidP="00D973D7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De balustrade is vervaardigd in een EN 1090-3 gecertificeerde werkplaats. Het bouwproduct voldoet aan verordening EU 305/2011. Een DOP en CE-attest wordt vooraf ter goedkeuring afgegeven.</w:t>
      </w:r>
    </w:p>
    <w:p w:rsidR="00676158" w:rsidRPr="00921BDA" w:rsidRDefault="00020F34" w:rsidP="00D973D7">
      <w:pPr>
        <w:numPr>
          <w:ilvl w:val="0"/>
          <w:numId w:val="4"/>
        </w:numPr>
        <w:rPr>
          <w:rFonts w:ascii="Verdana" w:hAnsi="Verdana"/>
          <w:i/>
          <w:sz w:val="16"/>
          <w:szCs w:val="16"/>
        </w:rPr>
      </w:pPr>
      <w:r w:rsidRPr="00921BDA">
        <w:rPr>
          <w:rFonts w:ascii="Verdana" w:hAnsi="Verdana"/>
          <w:i/>
          <w:sz w:val="16"/>
          <w:szCs w:val="16"/>
        </w:rPr>
        <w:t>Type</w:t>
      </w:r>
      <w:r w:rsidR="004D0C0F" w:rsidRPr="00921BDA">
        <w:rPr>
          <w:rFonts w:ascii="Verdana" w:hAnsi="Verdana"/>
          <w:i/>
          <w:sz w:val="16"/>
          <w:szCs w:val="16"/>
        </w:rPr>
        <w:t>:</w:t>
      </w:r>
      <w:r w:rsidR="003620C1" w:rsidRPr="00921BDA">
        <w:rPr>
          <w:rFonts w:ascii="Verdana" w:hAnsi="Verdana"/>
          <w:i/>
          <w:sz w:val="16"/>
          <w:szCs w:val="16"/>
        </w:rPr>
        <w:t xml:space="preserve"> </w:t>
      </w:r>
      <w:r w:rsidR="00DA4FA6">
        <w:rPr>
          <w:rFonts w:ascii="Verdana" w:hAnsi="Verdana"/>
          <w:i/>
          <w:sz w:val="16"/>
          <w:szCs w:val="16"/>
        </w:rPr>
        <w:t>NORDIC</w:t>
      </w:r>
      <w:r w:rsidR="00584008">
        <w:rPr>
          <w:rFonts w:ascii="Verdana" w:hAnsi="Verdana"/>
          <w:i/>
          <w:sz w:val="16"/>
          <w:szCs w:val="16"/>
        </w:rPr>
        <w:t>©.</w:t>
      </w:r>
    </w:p>
    <w:p w:rsidR="00A87AE4" w:rsidRPr="00921BDA" w:rsidRDefault="00676158" w:rsidP="00D973D7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="Verdana" w:hAnsi="Verdana"/>
          <w:i/>
          <w:sz w:val="16"/>
          <w:szCs w:val="16"/>
        </w:rPr>
      </w:pPr>
      <w:r w:rsidRPr="00921BDA">
        <w:rPr>
          <w:rFonts w:ascii="Verdana" w:hAnsi="Verdana"/>
          <w:i/>
          <w:sz w:val="16"/>
          <w:szCs w:val="16"/>
        </w:rPr>
        <w:t xml:space="preserve">Merk: </w:t>
      </w:r>
      <w:hyperlink r:id="rId9" w:history="1">
        <w:r w:rsidRPr="00921BDA">
          <w:rPr>
            <w:rStyle w:val="Hyperlink"/>
            <w:rFonts w:ascii="Verdana" w:hAnsi="Verdana"/>
            <w:sz w:val="16"/>
            <w:szCs w:val="16"/>
          </w:rPr>
          <w:t>www.maene.com</w:t>
        </w:r>
      </w:hyperlink>
      <w:r w:rsidR="00A87AE4" w:rsidRPr="00921BDA">
        <w:rPr>
          <w:rFonts w:ascii="Verdana" w:hAnsi="Verdana"/>
          <w:i/>
          <w:sz w:val="16"/>
          <w:szCs w:val="16"/>
        </w:rPr>
        <w:t xml:space="preserve"> </w:t>
      </w:r>
      <w:r w:rsidR="00873406" w:rsidRPr="00921BDA">
        <w:rPr>
          <w:rFonts w:ascii="Verdana" w:hAnsi="Verdana"/>
          <w:i/>
          <w:sz w:val="16"/>
          <w:szCs w:val="16"/>
        </w:rPr>
        <w:t>®</w:t>
      </w:r>
    </w:p>
    <w:p w:rsidR="00584008" w:rsidRDefault="00A87AE4" w:rsidP="00D973D7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="Verdana" w:hAnsi="Verdana"/>
          <w:i/>
          <w:sz w:val="16"/>
          <w:szCs w:val="16"/>
        </w:rPr>
      </w:pPr>
      <w:r w:rsidRPr="00584008">
        <w:rPr>
          <w:rFonts w:ascii="Verdana" w:hAnsi="Verdana"/>
          <w:i/>
          <w:sz w:val="16"/>
          <w:szCs w:val="16"/>
        </w:rPr>
        <w:t xml:space="preserve">Het geheel bestaat uit </w:t>
      </w:r>
      <w:r w:rsidR="00584008" w:rsidRPr="00584008">
        <w:rPr>
          <w:rFonts w:ascii="Verdana" w:hAnsi="Verdana"/>
          <w:i/>
          <w:sz w:val="16"/>
          <w:szCs w:val="16"/>
        </w:rPr>
        <w:t xml:space="preserve">verticale </w:t>
      </w:r>
      <w:r w:rsidR="00DA4FA6">
        <w:rPr>
          <w:rFonts w:ascii="Verdana" w:hAnsi="Verdana"/>
          <w:i/>
          <w:sz w:val="16"/>
          <w:szCs w:val="16"/>
        </w:rPr>
        <w:t>aluminium balusters</w:t>
      </w:r>
      <w:r w:rsidR="001B4CBC" w:rsidRPr="00584008">
        <w:rPr>
          <w:rFonts w:ascii="Verdana" w:hAnsi="Verdana"/>
          <w:i/>
          <w:sz w:val="16"/>
          <w:szCs w:val="16"/>
        </w:rPr>
        <w:t xml:space="preserve"> </w:t>
      </w:r>
      <w:r w:rsidR="009212A8">
        <w:rPr>
          <w:rFonts w:ascii="Verdana" w:hAnsi="Verdana"/>
          <w:i/>
          <w:sz w:val="16"/>
          <w:szCs w:val="16"/>
        </w:rPr>
        <w:t xml:space="preserve">van </w:t>
      </w:r>
      <w:r w:rsidR="00DA4FA6">
        <w:rPr>
          <w:rFonts w:ascii="Verdana" w:hAnsi="Verdana"/>
          <w:i/>
          <w:sz w:val="16"/>
          <w:szCs w:val="16"/>
        </w:rPr>
        <w:t>85 x 85</w:t>
      </w:r>
      <w:r w:rsidR="009212A8">
        <w:rPr>
          <w:rFonts w:ascii="Verdana" w:hAnsi="Verdana"/>
          <w:i/>
          <w:sz w:val="16"/>
          <w:szCs w:val="16"/>
        </w:rPr>
        <w:t>mm,</w:t>
      </w:r>
      <w:r w:rsidR="00DA4FA6">
        <w:rPr>
          <w:rFonts w:ascii="Verdana" w:hAnsi="Verdana"/>
          <w:i/>
          <w:sz w:val="16"/>
          <w:szCs w:val="16"/>
        </w:rPr>
        <w:t>een handgreep van 55 x 40mm, een onder-</w:t>
      </w:r>
      <w:r w:rsidR="004D46FE">
        <w:rPr>
          <w:rFonts w:ascii="Verdana" w:hAnsi="Verdana"/>
          <w:i/>
          <w:sz w:val="16"/>
          <w:szCs w:val="16"/>
        </w:rPr>
        <w:t xml:space="preserve"> </w:t>
      </w:r>
      <w:r w:rsidR="00DA4FA6">
        <w:rPr>
          <w:rFonts w:ascii="Verdana" w:hAnsi="Verdana"/>
          <w:i/>
          <w:sz w:val="16"/>
          <w:szCs w:val="16"/>
        </w:rPr>
        <w:t xml:space="preserve">en </w:t>
      </w:r>
      <w:proofErr w:type="spellStart"/>
      <w:r w:rsidR="00DA4FA6">
        <w:rPr>
          <w:rFonts w:ascii="Verdana" w:hAnsi="Verdana"/>
          <w:i/>
          <w:sz w:val="16"/>
          <w:szCs w:val="16"/>
        </w:rPr>
        <w:t>bovenregel</w:t>
      </w:r>
      <w:proofErr w:type="spellEnd"/>
      <w:r w:rsidR="00DA4FA6">
        <w:rPr>
          <w:rFonts w:ascii="Verdana" w:hAnsi="Verdana"/>
          <w:i/>
          <w:sz w:val="16"/>
          <w:szCs w:val="16"/>
        </w:rPr>
        <w:t xml:space="preserve"> van</w:t>
      </w:r>
      <w:r w:rsidR="00CF0DB0">
        <w:rPr>
          <w:rFonts w:ascii="Verdana" w:hAnsi="Verdana"/>
          <w:i/>
          <w:sz w:val="16"/>
          <w:szCs w:val="16"/>
        </w:rPr>
        <w:t xml:space="preserve"> </w:t>
      </w:r>
      <w:r w:rsidR="00DA4FA6">
        <w:rPr>
          <w:rFonts w:ascii="Verdana" w:hAnsi="Verdana"/>
          <w:i/>
          <w:sz w:val="16"/>
          <w:szCs w:val="16"/>
        </w:rPr>
        <w:t>55 x 35</w:t>
      </w:r>
      <w:r w:rsidR="00CF0DB0">
        <w:rPr>
          <w:rFonts w:ascii="Verdana" w:hAnsi="Verdana"/>
          <w:i/>
          <w:sz w:val="16"/>
          <w:szCs w:val="16"/>
        </w:rPr>
        <w:t>mm</w:t>
      </w:r>
      <w:r w:rsidR="00DA4FA6">
        <w:rPr>
          <w:rFonts w:ascii="Verdana" w:hAnsi="Verdana"/>
          <w:i/>
          <w:sz w:val="16"/>
          <w:szCs w:val="16"/>
        </w:rPr>
        <w:t xml:space="preserve"> en verticale stijlen van </w:t>
      </w:r>
      <w:r w:rsidR="00CF0DB0">
        <w:rPr>
          <w:rFonts w:ascii="Verdana" w:hAnsi="Verdana"/>
          <w:i/>
          <w:sz w:val="16"/>
          <w:szCs w:val="16"/>
        </w:rPr>
        <w:t>25 x 40mm</w:t>
      </w:r>
      <w:r w:rsidR="00DA4FA6">
        <w:rPr>
          <w:rFonts w:ascii="Verdana" w:hAnsi="Verdana"/>
          <w:i/>
          <w:sz w:val="16"/>
          <w:szCs w:val="16"/>
        </w:rPr>
        <w:t xml:space="preserve"> </w:t>
      </w:r>
      <w:r w:rsidR="00896F15">
        <w:rPr>
          <w:rFonts w:ascii="Verdana" w:hAnsi="Verdana"/>
          <w:i/>
          <w:sz w:val="16"/>
          <w:szCs w:val="16"/>
        </w:rPr>
        <w:t>.</w:t>
      </w:r>
      <w:r w:rsidR="009212A8">
        <w:rPr>
          <w:rFonts w:ascii="Verdana" w:hAnsi="Verdana"/>
          <w:i/>
          <w:sz w:val="16"/>
          <w:szCs w:val="16"/>
        </w:rPr>
        <w:t xml:space="preserve"> De balusters </w:t>
      </w:r>
      <w:r w:rsidR="00CF0DB0">
        <w:rPr>
          <w:rFonts w:ascii="Verdana" w:hAnsi="Verdana"/>
          <w:i/>
          <w:sz w:val="16"/>
          <w:szCs w:val="16"/>
        </w:rPr>
        <w:t>zijn vastgemaakt op he</w:t>
      </w:r>
      <w:bookmarkStart w:id="0" w:name="_GoBack"/>
      <w:bookmarkEnd w:id="0"/>
      <w:r w:rsidR="00CF0DB0">
        <w:rPr>
          <w:rFonts w:ascii="Verdana" w:hAnsi="Verdana"/>
          <w:i/>
          <w:sz w:val="16"/>
          <w:szCs w:val="16"/>
        </w:rPr>
        <w:t>t beton door middel van een ingebouwde voetplaat.</w:t>
      </w:r>
    </w:p>
    <w:p w:rsidR="00CF0DB0" w:rsidRDefault="00CF0DB0" w:rsidP="00D973D7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De profielen hebben geen open gleuven en scherpe randen.</w:t>
      </w:r>
    </w:p>
    <w:p w:rsidR="00CF0DB0" w:rsidRDefault="00CF0DB0" w:rsidP="00D973D7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Alle profielen zijn onzichtbaar aan elkaar geschroefd met uitzondering van het topstuk en de ingebouwde voetplaat.</w:t>
      </w:r>
    </w:p>
    <w:p w:rsidR="00CF0DB0" w:rsidRDefault="00CF0DB0" w:rsidP="00D973D7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 de balusters bevindt zich een topstuk met schuine zijden, conform detail tekening in bijlage.</w:t>
      </w:r>
    </w:p>
    <w:p w:rsidR="008646C2" w:rsidRPr="00921BDA" w:rsidRDefault="008646C2" w:rsidP="00D973D7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="Verdana" w:hAnsi="Verdana"/>
          <w:i/>
          <w:sz w:val="16"/>
          <w:szCs w:val="16"/>
        </w:rPr>
      </w:pPr>
      <w:r w:rsidRPr="00921BDA">
        <w:rPr>
          <w:rFonts w:ascii="Verdana" w:hAnsi="Verdana"/>
          <w:i/>
          <w:sz w:val="16"/>
          <w:szCs w:val="16"/>
        </w:rPr>
        <w:t>De leuning moet voldoen aa</w:t>
      </w:r>
      <w:r w:rsidR="00A87AE4" w:rsidRPr="00921BDA">
        <w:rPr>
          <w:rFonts w:ascii="Verdana" w:hAnsi="Verdana"/>
          <w:i/>
          <w:sz w:val="16"/>
          <w:szCs w:val="16"/>
        </w:rPr>
        <w:t xml:space="preserve">n </w:t>
      </w:r>
      <w:r w:rsidR="001B4CBC" w:rsidRPr="00921BDA">
        <w:rPr>
          <w:rFonts w:ascii="Verdana" w:hAnsi="Verdana"/>
          <w:i/>
          <w:sz w:val="16"/>
          <w:szCs w:val="16"/>
        </w:rPr>
        <w:t>de NBN B03-004</w:t>
      </w:r>
      <w:r w:rsidR="005E325A" w:rsidRPr="00921BDA">
        <w:rPr>
          <w:rFonts w:ascii="Verdana" w:hAnsi="Verdana"/>
          <w:i/>
          <w:sz w:val="16"/>
          <w:szCs w:val="16"/>
        </w:rPr>
        <w:t xml:space="preserve"> </w:t>
      </w:r>
      <w:r w:rsidR="00CF0DB0">
        <w:rPr>
          <w:rFonts w:ascii="Verdana" w:hAnsi="Verdana"/>
          <w:i/>
          <w:sz w:val="16"/>
          <w:szCs w:val="16"/>
        </w:rPr>
        <w:t xml:space="preserve">klasse A </w:t>
      </w:r>
      <w:r w:rsidR="005E325A" w:rsidRPr="00921BDA">
        <w:rPr>
          <w:rFonts w:ascii="Verdana" w:hAnsi="Verdana"/>
          <w:i/>
          <w:sz w:val="16"/>
          <w:szCs w:val="16"/>
        </w:rPr>
        <w:t>uitgave 2016.</w:t>
      </w:r>
    </w:p>
    <w:p w:rsidR="008646C2" w:rsidRPr="00921BDA" w:rsidRDefault="008646C2" w:rsidP="00D973D7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="Verdana" w:hAnsi="Verdana"/>
          <w:i/>
          <w:sz w:val="16"/>
          <w:szCs w:val="16"/>
        </w:rPr>
      </w:pPr>
      <w:r w:rsidRPr="00921BDA">
        <w:rPr>
          <w:rFonts w:ascii="Verdana" w:hAnsi="Verdana"/>
          <w:i/>
          <w:sz w:val="16"/>
          <w:szCs w:val="16"/>
        </w:rPr>
        <w:t>De</w:t>
      </w:r>
      <w:r w:rsidR="001B4CBC" w:rsidRPr="00921BDA">
        <w:rPr>
          <w:rFonts w:ascii="Verdana" w:hAnsi="Verdana"/>
          <w:i/>
          <w:sz w:val="16"/>
          <w:szCs w:val="16"/>
        </w:rPr>
        <w:t xml:space="preserve"> hoogte </w:t>
      </w:r>
      <w:r w:rsidR="00CF0DB0">
        <w:rPr>
          <w:rFonts w:ascii="Verdana" w:hAnsi="Verdana"/>
          <w:i/>
          <w:sz w:val="16"/>
          <w:szCs w:val="16"/>
        </w:rPr>
        <w:t>van de handgreep is maximum 1.2 meter boven de zone van normale stilstand.</w:t>
      </w:r>
    </w:p>
    <w:p w:rsidR="00FD4344" w:rsidRPr="00921BDA" w:rsidRDefault="00FD4344" w:rsidP="00D973D7">
      <w:pPr>
        <w:pStyle w:val="Kop5"/>
        <w:numPr>
          <w:ilvl w:val="0"/>
          <w:numId w:val="1"/>
        </w:numPr>
        <w:spacing w:before="240" w:beforeAutospacing="0" w:after="0" w:afterAutospacing="0"/>
        <w:rPr>
          <w:rFonts w:ascii="Verdana" w:hAnsi="Verdana"/>
          <w:sz w:val="16"/>
          <w:szCs w:val="16"/>
        </w:rPr>
      </w:pPr>
      <w:r w:rsidRPr="00921BDA">
        <w:rPr>
          <w:rFonts w:ascii="Verdana" w:hAnsi="Verdana"/>
          <w:sz w:val="16"/>
          <w:szCs w:val="16"/>
        </w:rPr>
        <w:t>Belasting en prestaties.</w:t>
      </w:r>
    </w:p>
    <w:p w:rsidR="0093296B" w:rsidRDefault="0093296B" w:rsidP="00D973D7">
      <w:pPr>
        <w:pStyle w:val="Normaalweb"/>
        <w:numPr>
          <w:ilvl w:val="0"/>
          <w:numId w:val="5"/>
        </w:numPr>
        <w:spacing w:before="0" w:beforeAutospacing="0" w:after="0" w:afterAutospacing="0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Uitvoeringsklasse volgens EN 1090: executieklasse 2.</w:t>
      </w:r>
    </w:p>
    <w:p w:rsidR="00FD4344" w:rsidRPr="00921BDA" w:rsidRDefault="00FD4344" w:rsidP="00D973D7">
      <w:pPr>
        <w:pStyle w:val="Normaalweb"/>
        <w:numPr>
          <w:ilvl w:val="0"/>
          <w:numId w:val="5"/>
        </w:numPr>
        <w:spacing w:before="0" w:beforeAutospacing="0" w:after="0" w:afterAutospacing="0"/>
        <w:rPr>
          <w:rFonts w:ascii="Verdana" w:hAnsi="Verdana"/>
          <w:i/>
          <w:sz w:val="16"/>
          <w:szCs w:val="16"/>
        </w:rPr>
      </w:pPr>
      <w:r w:rsidRPr="00921BDA">
        <w:rPr>
          <w:rFonts w:ascii="Verdana" w:hAnsi="Verdana"/>
          <w:i/>
          <w:sz w:val="16"/>
          <w:szCs w:val="16"/>
        </w:rPr>
        <w:t>De gebruik</w:t>
      </w:r>
      <w:r w:rsidR="00DA0178" w:rsidRPr="00921BDA">
        <w:rPr>
          <w:rFonts w:ascii="Verdana" w:hAnsi="Verdana"/>
          <w:i/>
          <w:sz w:val="16"/>
          <w:szCs w:val="16"/>
        </w:rPr>
        <w:t>sbelasting</w:t>
      </w:r>
      <w:r w:rsidRPr="00921BDA">
        <w:rPr>
          <w:rFonts w:ascii="Verdana" w:hAnsi="Verdana"/>
          <w:i/>
          <w:sz w:val="16"/>
          <w:szCs w:val="16"/>
        </w:rPr>
        <w:t xml:space="preserve"> wordt bepaald volgens de </w:t>
      </w:r>
      <w:r w:rsidR="00DA0178" w:rsidRPr="00921BDA">
        <w:rPr>
          <w:rFonts w:ascii="Verdana" w:hAnsi="Verdana"/>
          <w:i/>
          <w:sz w:val="16"/>
          <w:szCs w:val="16"/>
        </w:rPr>
        <w:t>gebruiksklasse in de NBN B03-004. Zijnde voor:</w:t>
      </w:r>
    </w:p>
    <w:p w:rsidR="00DA0178" w:rsidRPr="00921BDA" w:rsidRDefault="00DA0178" w:rsidP="00D973D7">
      <w:pPr>
        <w:pStyle w:val="Normaalweb"/>
        <w:numPr>
          <w:ilvl w:val="1"/>
          <w:numId w:val="5"/>
        </w:numPr>
        <w:spacing w:before="0" w:beforeAutospacing="0" w:after="0" w:afterAutospacing="0"/>
        <w:rPr>
          <w:rFonts w:ascii="Verdana" w:hAnsi="Verdana"/>
          <w:i/>
          <w:sz w:val="16"/>
          <w:szCs w:val="16"/>
          <w:highlight w:val="yellow"/>
        </w:rPr>
      </w:pPr>
      <w:r w:rsidRPr="00921BDA">
        <w:rPr>
          <w:rFonts w:ascii="Verdana" w:hAnsi="Verdana"/>
          <w:i/>
          <w:sz w:val="16"/>
          <w:szCs w:val="16"/>
          <w:highlight w:val="yellow"/>
        </w:rPr>
        <w:t>Klasse A, Residentiële gebouwen, q</w:t>
      </w:r>
      <w:r w:rsidRPr="00921BDA">
        <w:rPr>
          <w:rFonts w:ascii="Verdana" w:hAnsi="Verdana"/>
          <w:i/>
          <w:sz w:val="16"/>
          <w:szCs w:val="16"/>
          <w:highlight w:val="yellow"/>
          <w:vertAlign w:val="subscript"/>
        </w:rPr>
        <w:t>k,h</w:t>
      </w:r>
      <w:r w:rsidRPr="00921BDA">
        <w:rPr>
          <w:rFonts w:ascii="Verdana" w:hAnsi="Verdana"/>
          <w:i/>
          <w:sz w:val="16"/>
          <w:szCs w:val="16"/>
          <w:highlight w:val="yellow"/>
        </w:rPr>
        <w:t>:500N/m, Q</w:t>
      </w:r>
      <w:r w:rsidRPr="00921BDA">
        <w:rPr>
          <w:rFonts w:ascii="Verdana" w:hAnsi="Verdana"/>
          <w:i/>
          <w:sz w:val="16"/>
          <w:szCs w:val="16"/>
          <w:highlight w:val="yellow"/>
          <w:vertAlign w:val="subscript"/>
        </w:rPr>
        <w:t>k,h1</w:t>
      </w:r>
      <w:r w:rsidRPr="00921BDA">
        <w:rPr>
          <w:rFonts w:ascii="Verdana" w:hAnsi="Verdana"/>
          <w:i/>
          <w:sz w:val="16"/>
          <w:szCs w:val="16"/>
          <w:highlight w:val="yellow"/>
        </w:rPr>
        <w:t>:500N.</w:t>
      </w:r>
    </w:p>
    <w:p w:rsidR="004D0C0F" w:rsidRPr="00921BDA" w:rsidRDefault="004D0C0F" w:rsidP="00D973D7">
      <w:pPr>
        <w:pStyle w:val="Kop5"/>
        <w:numPr>
          <w:ilvl w:val="0"/>
          <w:numId w:val="1"/>
        </w:numPr>
        <w:spacing w:before="240" w:beforeAutospacing="0" w:after="0" w:afterAutospacing="0"/>
        <w:rPr>
          <w:rFonts w:ascii="Verdana" w:hAnsi="Verdana"/>
          <w:sz w:val="16"/>
          <w:szCs w:val="16"/>
        </w:rPr>
      </w:pPr>
      <w:r w:rsidRPr="00921BDA">
        <w:rPr>
          <w:rFonts w:ascii="Verdana" w:hAnsi="Verdana"/>
          <w:sz w:val="16"/>
          <w:szCs w:val="16"/>
        </w:rPr>
        <w:t>Oppervlaktebehandeling : </w:t>
      </w:r>
    </w:p>
    <w:p w:rsidR="00DA0178" w:rsidRPr="00921BDA" w:rsidRDefault="00DA0178" w:rsidP="00D973D7">
      <w:pPr>
        <w:pStyle w:val="Normaalweb"/>
        <w:numPr>
          <w:ilvl w:val="3"/>
          <w:numId w:val="1"/>
        </w:numPr>
        <w:tabs>
          <w:tab w:val="clear" w:pos="1134"/>
          <w:tab w:val="num" w:pos="417"/>
        </w:tabs>
        <w:spacing w:before="0" w:beforeAutospacing="0" w:after="0" w:afterAutospacing="0"/>
        <w:ind w:left="644"/>
        <w:rPr>
          <w:rFonts w:ascii="Verdana" w:hAnsi="Verdana"/>
          <w:sz w:val="16"/>
          <w:szCs w:val="16"/>
        </w:rPr>
      </w:pPr>
      <w:r w:rsidRPr="00921BDA">
        <w:rPr>
          <w:rFonts w:ascii="Verdana" w:hAnsi="Verdana"/>
          <w:sz w:val="16"/>
          <w:szCs w:val="16"/>
        </w:rPr>
        <w:t>Poederlak volgens Qualicoat, Klasse 1</w:t>
      </w:r>
      <w:r w:rsidR="009D0B4E" w:rsidRPr="00921BDA">
        <w:rPr>
          <w:rFonts w:ascii="Verdana" w:hAnsi="Verdana"/>
          <w:sz w:val="16"/>
          <w:szCs w:val="16"/>
        </w:rPr>
        <w:t xml:space="preserve">. Kleur : RAL </w:t>
      </w:r>
      <w:proofErr w:type="spellStart"/>
      <w:r w:rsidR="009D0B4E" w:rsidRPr="00921BDA">
        <w:rPr>
          <w:rFonts w:ascii="Verdana" w:hAnsi="Verdana"/>
          <w:sz w:val="16"/>
          <w:szCs w:val="16"/>
          <w:highlight w:val="yellow"/>
        </w:rPr>
        <w:t>xxxx</w:t>
      </w:r>
      <w:proofErr w:type="spellEnd"/>
    </w:p>
    <w:p w:rsidR="009D0B4E" w:rsidRPr="00921BDA" w:rsidRDefault="009D0B4E" w:rsidP="00D973D7">
      <w:pPr>
        <w:pStyle w:val="Normaalweb"/>
        <w:numPr>
          <w:ilvl w:val="4"/>
          <w:numId w:val="1"/>
        </w:numPr>
        <w:tabs>
          <w:tab w:val="clear" w:pos="2520"/>
          <w:tab w:val="num" w:pos="1803"/>
        </w:tabs>
        <w:spacing w:before="0" w:beforeAutospacing="0" w:after="0" w:afterAutospacing="0"/>
        <w:ind w:left="1515"/>
        <w:rPr>
          <w:rFonts w:ascii="Verdana" w:hAnsi="Verdana"/>
          <w:sz w:val="16"/>
          <w:szCs w:val="16"/>
          <w:highlight w:val="yellow"/>
        </w:rPr>
      </w:pPr>
      <w:r w:rsidRPr="00921BDA">
        <w:rPr>
          <w:rFonts w:ascii="Verdana" w:hAnsi="Verdana"/>
          <w:sz w:val="16"/>
          <w:szCs w:val="16"/>
          <w:highlight w:val="yellow"/>
        </w:rPr>
        <w:t>1 laag poederlak</w:t>
      </w:r>
    </w:p>
    <w:p w:rsidR="009D0B4E" w:rsidRPr="00921BDA" w:rsidRDefault="009D0B4E" w:rsidP="00D973D7">
      <w:pPr>
        <w:pStyle w:val="Normaalweb"/>
        <w:spacing w:before="0" w:beforeAutospacing="0" w:after="0" w:afterAutospacing="0"/>
        <w:ind w:left="2823"/>
        <w:rPr>
          <w:rFonts w:ascii="Verdana" w:hAnsi="Verdana"/>
          <w:sz w:val="16"/>
          <w:szCs w:val="16"/>
        </w:rPr>
      </w:pPr>
      <w:r w:rsidRPr="00921BDA">
        <w:rPr>
          <w:rFonts w:ascii="Verdana" w:hAnsi="Verdana"/>
          <w:sz w:val="16"/>
          <w:szCs w:val="16"/>
        </w:rPr>
        <w:t>of</w:t>
      </w:r>
    </w:p>
    <w:p w:rsidR="009D0B4E" w:rsidRPr="00CF0DB0" w:rsidRDefault="009D0B4E" w:rsidP="00D973D7">
      <w:pPr>
        <w:pStyle w:val="Normaalweb"/>
        <w:numPr>
          <w:ilvl w:val="4"/>
          <w:numId w:val="1"/>
        </w:numPr>
        <w:tabs>
          <w:tab w:val="clear" w:pos="2520"/>
          <w:tab w:val="num" w:pos="1803"/>
        </w:tabs>
        <w:spacing w:before="0" w:beforeAutospacing="0" w:after="0" w:afterAutospacing="0"/>
        <w:ind w:left="1515"/>
        <w:rPr>
          <w:rFonts w:ascii="Verdana" w:hAnsi="Verdana"/>
          <w:sz w:val="16"/>
          <w:szCs w:val="16"/>
          <w:highlight w:val="yellow"/>
          <w:lang w:val="fr-BE"/>
        </w:rPr>
      </w:pPr>
      <w:r w:rsidRPr="00CF0DB0">
        <w:rPr>
          <w:rFonts w:ascii="Verdana" w:hAnsi="Verdana"/>
          <w:sz w:val="16"/>
          <w:szCs w:val="16"/>
          <w:highlight w:val="yellow"/>
          <w:lang w:val="fr-BE"/>
        </w:rPr>
        <w:t xml:space="preserve">Seaside </w:t>
      </w:r>
      <w:proofErr w:type="spellStart"/>
      <w:r w:rsidRPr="00CF0DB0">
        <w:rPr>
          <w:rFonts w:ascii="Verdana" w:hAnsi="Verdana"/>
          <w:sz w:val="16"/>
          <w:szCs w:val="16"/>
          <w:highlight w:val="yellow"/>
          <w:lang w:val="fr-BE"/>
        </w:rPr>
        <w:t>quality</w:t>
      </w:r>
      <w:proofErr w:type="spellEnd"/>
      <w:r w:rsidR="00B37C44">
        <w:rPr>
          <w:rFonts w:ascii="Verdana" w:hAnsi="Verdana"/>
          <w:sz w:val="16"/>
          <w:szCs w:val="16"/>
          <w:highlight w:val="yellow"/>
          <w:lang w:val="fr-BE"/>
        </w:rPr>
        <w:t xml:space="preserve"> of pré anodisatie en 1 </w:t>
      </w:r>
      <w:proofErr w:type="spellStart"/>
      <w:r w:rsidR="00B37C44">
        <w:rPr>
          <w:rFonts w:ascii="Verdana" w:hAnsi="Verdana"/>
          <w:sz w:val="16"/>
          <w:szCs w:val="16"/>
          <w:highlight w:val="yellow"/>
          <w:lang w:val="fr-BE"/>
        </w:rPr>
        <w:t>laag</w:t>
      </w:r>
      <w:proofErr w:type="spellEnd"/>
      <w:r w:rsidR="00B37C44">
        <w:rPr>
          <w:rFonts w:ascii="Verdana" w:hAnsi="Verdana"/>
          <w:sz w:val="16"/>
          <w:szCs w:val="16"/>
          <w:highlight w:val="yellow"/>
          <w:lang w:val="fr-BE"/>
        </w:rPr>
        <w:t xml:space="preserve"> </w:t>
      </w:r>
      <w:proofErr w:type="spellStart"/>
      <w:r w:rsidR="00B37C44">
        <w:rPr>
          <w:rFonts w:ascii="Verdana" w:hAnsi="Verdana"/>
          <w:sz w:val="16"/>
          <w:szCs w:val="16"/>
          <w:highlight w:val="yellow"/>
          <w:lang w:val="fr-BE"/>
        </w:rPr>
        <w:t>polyesterlak</w:t>
      </w:r>
      <w:proofErr w:type="spellEnd"/>
      <w:r w:rsidR="00B37C44">
        <w:rPr>
          <w:rFonts w:ascii="Verdana" w:hAnsi="Verdana"/>
          <w:sz w:val="16"/>
          <w:szCs w:val="16"/>
          <w:highlight w:val="yellow"/>
          <w:lang w:val="fr-BE"/>
        </w:rPr>
        <w:t>.</w:t>
      </w:r>
    </w:p>
    <w:p w:rsidR="004D0C0F" w:rsidRDefault="00921BDA" w:rsidP="00D973D7">
      <w:pPr>
        <w:pStyle w:val="Kop5"/>
        <w:numPr>
          <w:ilvl w:val="0"/>
          <w:numId w:val="1"/>
        </w:numPr>
        <w:spacing w:before="240" w:beforeAutospacing="0" w:after="0" w:afterAutospacing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Verankering.</w:t>
      </w:r>
    </w:p>
    <w:p w:rsidR="00B37C44" w:rsidRPr="00B37C44" w:rsidRDefault="00B37C44" w:rsidP="00B37C44">
      <w:pPr>
        <w:pStyle w:val="Lijstalinea"/>
        <w:numPr>
          <w:ilvl w:val="0"/>
          <w:numId w:val="7"/>
        </w:numPr>
        <w:rPr>
          <w:rFonts w:ascii="Verdana" w:hAnsi="Verdana"/>
          <w:i/>
          <w:iCs/>
          <w:sz w:val="16"/>
          <w:szCs w:val="16"/>
          <w:lang w:val="nl-BE" w:eastAsia="en-US"/>
        </w:rPr>
      </w:pPr>
      <w:r>
        <w:rPr>
          <w:rFonts w:ascii="Verdana" w:hAnsi="Verdana"/>
          <w:i/>
          <w:iCs/>
          <w:sz w:val="16"/>
          <w:szCs w:val="16"/>
        </w:rPr>
        <w:t xml:space="preserve">Rekenmethode voor ankers: volgens </w:t>
      </w:r>
      <w:r w:rsidRPr="00B37C44">
        <w:rPr>
          <w:rFonts w:ascii="Verdana" w:hAnsi="Verdana"/>
          <w:i/>
          <w:iCs/>
          <w:sz w:val="16"/>
          <w:szCs w:val="16"/>
        </w:rPr>
        <w:t>ETAG-001 annex C</w:t>
      </w:r>
      <w:r>
        <w:rPr>
          <w:rFonts w:ascii="Verdana" w:hAnsi="Verdana"/>
          <w:i/>
          <w:iCs/>
          <w:sz w:val="16"/>
          <w:szCs w:val="16"/>
        </w:rPr>
        <w:t>.</w:t>
      </w:r>
    </w:p>
    <w:p w:rsidR="00B37C44" w:rsidRPr="00B37C44" w:rsidRDefault="00B37C44" w:rsidP="00B37C44">
      <w:pPr>
        <w:pStyle w:val="Lijstalinea"/>
        <w:numPr>
          <w:ilvl w:val="0"/>
          <w:numId w:val="7"/>
        </w:numPr>
        <w:rPr>
          <w:rFonts w:ascii="Verdana" w:hAnsi="Verdana"/>
          <w:i/>
          <w:iCs/>
          <w:sz w:val="16"/>
          <w:szCs w:val="16"/>
          <w:lang w:val="nl-BE" w:eastAsia="en-US"/>
        </w:rPr>
      </w:pPr>
      <w:r w:rsidRPr="00B37C44">
        <w:rPr>
          <w:rFonts w:ascii="Verdana" w:hAnsi="Verdana"/>
          <w:i/>
          <w:iCs/>
          <w:sz w:val="16"/>
          <w:szCs w:val="16"/>
        </w:rPr>
        <w:t xml:space="preserve">De voetplaat van de borstwering wordt verankerd met behulp van </w:t>
      </w:r>
      <w:r w:rsidRPr="00B37C44">
        <w:rPr>
          <w:rFonts w:ascii="Verdana" w:hAnsi="Verdana"/>
          <w:i/>
          <w:iCs/>
          <w:sz w:val="16"/>
          <w:szCs w:val="16"/>
        </w:rPr>
        <w:t>chemische</w:t>
      </w:r>
      <w:r w:rsidRPr="00B37C44">
        <w:rPr>
          <w:rFonts w:ascii="Verdana" w:hAnsi="Verdana"/>
          <w:i/>
          <w:iCs/>
          <w:sz w:val="16"/>
          <w:szCs w:val="16"/>
        </w:rPr>
        <w:t xml:space="preserve"> ankers, bestaande uit metrische draadstangen</w:t>
      </w:r>
      <w:r>
        <w:rPr>
          <w:rFonts w:ascii="Verdana" w:hAnsi="Verdana"/>
          <w:i/>
          <w:iCs/>
          <w:sz w:val="16"/>
          <w:szCs w:val="16"/>
        </w:rPr>
        <w:t>(inox A2)</w:t>
      </w:r>
      <w:r w:rsidRPr="00B37C44">
        <w:rPr>
          <w:rFonts w:ascii="Verdana" w:hAnsi="Verdana"/>
          <w:i/>
          <w:iCs/>
          <w:sz w:val="16"/>
          <w:szCs w:val="16"/>
        </w:rPr>
        <w:t xml:space="preserve"> en een chemische mortel op basis van 2 componenten die vrij is van styreen. </w:t>
      </w:r>
    </w:p>
    <w:p w:rsidR="00B37C44" w:rsidRPr="00B37C44" w:rsidRDefault="00B37C44" w:rsidP="00B37C44">
      <w:pPr>
        <w:pStyle w:val="Lijstalinea"/>
        <w:numPr>
          <w:ilvl w:val="0"/>
          <w:numId w:val="7"/>
        </w:numPr>
        <w:rPr>
          <w:rFonts w:ascii="Verdana" w:hAnsi="Verdana"/>
          <w:i/>
          <w:iCs/>
          <w:sz w:val="16"/>
          <w:szCs w:val="16"/>
        </w:rPr>
      </w:pPr>
      <w:r w:rsidRPr="00B37C44">
        <w:rPr>
          <w:rFonts w:ascii="Verdana" w:hAnsi="Verdana"/>
          <w:i/>
          <w:iCs/>
          <w:sz w:val="16"/>
          <w:szCs w:val="16"/>
        </w:rPr>
        <w:t xml:space="preserve">De chemische mortel is </w:t>
      </w:r>
      <w:r w:rsidRPr="00B37C44">
        <w:rPr>
          <w:rFonts w:ascii="Verdana" w:hAnsi="Verdana"/>
          <w:i/>
          <w:iCs/>
          <w:sz w:val="16"/>
          <w:szCs w:val="16"/>
        </w:rPr>
        <w:t>snel hardend</w:t>
      </w:r>
      <w:r w:rsidRPr="00B37C44">
        <w:rPr>
          <w:rFonts w:ascii="Verdana" w:hAnsi="Verdana"/>
          <w:i/>
          <w:iCs/>
          <w:sz w:val="16"/>
          <w:szCs w:val="16"/>
        </w:rPr>
        <w:t xml:space="preserve"> en heeft een CE-certificaat op basis van een ETA keuringsattest (referentie Hilti HIT-200-A,of HIT-HY170). Indien het beton zich in gescheurde toestand bevindt dient het ETA een attest van type optie 1 te zijn (referentie Hilti HIT-HY200-A). </w:t>
      </w:r>
    </w:p>
    <w:p w:rsidR="00921BDA" w:rsidRDefault="00921BDA" w:rsidP="00D973D7">
      <w:pPr>
        <w:pStyle w:val="Normaalweb"/>
        <w:numPr>
          <w:ilvl w:val="0"/>
          <w:numId w:val="6"/>
        </w:numPr>
        <w:spacing w:before="0" w:beforeAutospacing="0" w:after="0" w:afterAutospacing="0"/>
        <w:rPr>
          <w:rFonts w:ascii="Verdana" w:hAnsi="Verdana"/>
          <w:i/>
          <w:sz w:val="16"/>
          <w:szCs w:val="16"/>
        </w:rPr>
      </w:pPr>
    </w:p>
    <w:p w:rsidR="00921BDA" w:rsidRDefault="00921BDA" w:rsidP="00D973D7">
      <w:pPr>
        <w:pStyle w:val="Kop5"/>
        <w:numPr>
          <w:ilvl w:val="0"/>
          <w:numId w:val="1"/>
        </w:numPr>
        <w:spacing w:before="120" w:beforeAutospacing="0" w:after="0" w:afterAutospacing="0"/>
        <w:rPr>
          <w:rFonts w:ascii="Verdana" w:hAnsi="Verdana"/>
          <w:sz w:val="16"/>
          <w:szCs w:val="16"/>
        </w:rPr>
      </w:pPr>
      <w:r w:rsidRPr="00921BDA">
        <w:rPr>
          <w:rFonts w:ascii="Verdana" w:hAnsi="Verdana"/>
          <w:sz w:val="16"/>
          <w:szCs w:val="16"/>
        </w:rPr>
        <w:t xml:space="preserve">Te vermelden prestaties </w:t>
      </w:r>
      <w:r>
        <w:rPr>
          <w:rFonts w:ascii="Verdana" w:hAnsi="Verdana"/>
          <w:sz w:val="16"/>
          <w:szCs w:val="16"/>
        </w:rPr>
        <w:t xml:space="preserve">en normen </w:t>
      </w:r>
      <w:r w:rsidRPr="00921BDA">
        <w:rPr>
          <w:rFonts w:ascii="Verdana" w:hAnsi="Verdana"/>
          <w:sz w:val="16"/>
          <w:szCs w:val="16"/>
        </w:rPr>
        <w:t xml:space="preserve">op </w:t>
      </w:r>
      <w:r w:rsidR="0093296B">
        <w:rPr>
          <w:rFonts w:ascii="Verdana" w:hAnsi="Verdana"/>
          <w:sz w:val="16"/>
          <w:szCs w:val="16"/>
        </w:rPr>
        <w:t xml:space="preserve">DOP en </w:t>
      </w:r>
      <w:r w:rsidRPr="00921BDA">
        <w:rPr>
          <w:rFonts w:ascii="Verdana" w:hAnsi="Verdana"/>
          <w:sz w:val="16"/>
          <w:szCs w:val="16"/>
        </w:rPr>
        <w:t>CE – merk.</w:t>
      </w:r>
    </w:p>
    <w:p w:rsidR="00921BDA" w:rsidRPr="0093296B" w:rsidRDefault="0093296B" w:rsidP="00D973D7">
      <w:pPr>
        <w:pStyle w:val="Normaalweb"/>
        <w:numPr>
          <w:ilvl w:val="3"/>
          <w:numId w:val="1"/>
        </w:numPr>
        <w:tabs>
          <w:tab w:val="clear" w:pos="1134"/>
          <w:tab w:val="num" w:pos="417"/>
        </w:tabs>
        <w:spacing w:before="0" w:beforeAutospacing="0" w:after="0" w:afterAutospacing="0"/>
        <w:ind w:left="644" w:hanging="284"/>
        <w:rPr>
          <w:rFonts w:ascii="Verdana" w:hAnsi="Verdana"/>
          <w:i/>
          <w:sz w:val="16"/>
          <w:szCs w:val="16"/>
        </w:rPr>
      </w:pPr>
      <w:r w:rsidRPr="0093296B">
        <w:rPr>
          <w:rFonts w:ascii="Verdana" w:hAnsi="Verdana"/>
          <w:i/>
          <w:sz w:val="16"/>
          <w:szCs w:val="16"/>
        </w:rPr>
        <w:t>Aanvullende op de wettelijk bepaalde teksten dient volgende vermeld te worden.</w:t>
      </w:r>
    </w:p>
    <w:p w:rsidR="00921BDA" w:rsidRDefault="0093296B" w:rsidP="00D973D7">
      <w:pPr>
        <w:pStyle w:val="Normaalweb"/>
        <w:numPr>
          <w:ilvl w:val="4"/>
          <w:numId w:val="1"/>
        </w:numPr>
        <w:tabs>
          <w:tab w:val="clear" w:pos="2520"/>
          <w:tab w:val="num" w:pos="1803"/>
        </w:tabs>
        <w:spacing w:before="0" w:beforeAutospacing="0" w:after="0" w:afterAutospacing="0"/>
        <w:ind w:left="1515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Klasse volgens NBN B03-004.</w:t>
      </w:r>
    </w:p>
    <w:p w:rsidR="0093296B" w:rsidRDefault="005A1233" w:rsidP="00D973D7">
      <w:pPr>
        <w:pStyle w:val="Normaalweb"/>
        <w:numPr>
          <w:ilvl w:val="4"/>
          <w:numId w:val="1"/>
        </w:numPr>
        <w:tabs>
          <w:tab w:val="clear" w:pos="2520"/>
          <w:tab w:val="num" w:pos="1803"/>
        </w:tabs>
        <w:spacing w:before="0" w:beforeAutospacing="0" w:after="0" w:afterAutospacing="0"/>
        <w:ind w:left="1515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Soort oppervlakte</w:t>
      </w:r>
      <w:r w:rsidR="0093296B">
        <w:rPr>
          <w:rFonts w:ascii="Verdana" w:hAnsi="Verdana"/>
          <w:i/>
          <w:sz w:val="16"/>
          <w:szCs w:val="16"/>
        </w:rPr>
        <w:t>bewerking</w:t>
      </w:r>
    </w:p>
    <w:p w:rsidR="0093296B" w:rsidRDefault="005A1233" w:rsidP="00D973D7">
      <w:pPr>
        <w:pStyle w:val="Normaalweb"/>
        <w:numPr>
          <w:ilvl w:val="4"/>
          <w:numId w:val="1"/>
        </w:numPr>
        <w:tabs>
          <w:tab w:val="clear" w:pos="2520"/>
          <w:tab w:val="num" w:pos="1803"/>
        </w:tabs>
        <w:spacing w:before="0" w:beforeAutospacing="0" w:after="0" w:afterAutospacing="0"/>
        <w:ind w:left="1515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Executie</w:t>
      </w:r>
      <w:r w:rsidR="0093296B">
        <w:rPr>
          <w:rFonts w:ascii="Verdana" w:hAnsi="Verdana"/>
          <w:i/>
          <w:sz w:val="16"/>
          <w:szCs w:val="16"/>
        </w:rPr>
        <w:t>klasse volgens EN 1090</w:t>
      </w:r>
    </w:p>
    <w:p w:rsidR="00D973D7" w:rsidRDefault="00D973D7" w:rsidP="00D973D7">
      <w:pPr>
        <w:pStyle w:val="Normaalweb"/>
        <w:spacing w:before="0" w:beforeAutospacing="0" w:after="0" w:afterAutospacing="0"/>
        <w:rPr>
          <w:rFonts w:ascii="Verdana" w:hAnsi="Verdana"/>
          <w:i/>
          <w:sz w:val="16"/>
          <w:szCs w:val="16"/>
        </w:rPr>
      </w:pPr>
    </w:p>
    <w:p w:rsidR="00D973D7" w:rsidRDefault="00B37C44" w:rsidP="00B37C44">
      <w:pPr>
        <w:pStyle w:val="Normaalweb"/>
        <w:spacing w:before="0" w:beforeAutospacing="0" w:after="0" w:afterAutospacing="0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77.4pt;height:324.85pt">
            <v:imagedata r:id="rId10" o:title="Nordic detail B Maene balustrades"/>
          </v:shape>
        </w:pic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pict>
          <v:shape id="_x0000_i1029" type="#_x0000_t75" style="width:230.4pt;height:308.15pt">
            <v:imagedata r:id="rId11" o:title="Nordic detail C Maene balustrades"/>
          </v:shape>
        </w:pict>
      </w:r>
    </w:p>
    <w:p w:rsidR="00B37C44" w:rsidRPr="00921BDA" w:rsidRDefault="00B37C44" w:rsidP="00B37C44">
      <w:pPr>
        <w:pStyle w:val="Normaalweb"/>
        <w:spacing w:before="0" w:beforeAutospacing="0" w:after="0" w:afterAutospacing="0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pict>
          <v:shape id="_x0000_i1031" type="#_x0000_t75" style="width:452.75pt;height:165.3pt">
            <v:imagedata r:id="rId12" o:title="Nordic front Maene balustrades"/>
          </v:shape>
        </w:pict>
      </w:r>
    </w:p>
    <w:sectPr w:rsidR="00B37C44" w:rsidRPr="00921BDA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0EE" w:rsidRDefault="00C440EE">
      <w:r>
        <w:separator/>
      </w:r>
    </w:p>
  </w:endnote>
  <w:endnote w:type="continuationSeparator" w:id="0">
    <w:p w:rsidR="00C440EE" w:rsidRDefault="00C4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0EE" w:rsidRPr="00AD0356" w:rsidRDefault="00C440EE">
    <w:pPr>
      <w:pStyle w:val="Voettekst"/>
      <w:rPr>
        <w:sz w:val="20"/>
        <w:szCs w:val="20"/>
      </w:rPr>
    </w:pPr>
    <w:r w:rsidRPr="00AD0356">
      <w:rPr>
        <w:sz w:val="20"/>
        <w:szCs w:val="20"/>
      </w:rPr>
      <w:t>Alle teksten</w:t>
    </w:r>
    <w:r w:rsidR="005A1233">
      <w:rPr>
        <w:sz w:val="20"/>
        <w:szCs w:val="20"/>
      </w:rPr>
      <w:t xml:space="preserve"> en afbeeldingen vallen onder het </w:t>
    </w:r>
    <w:r w:rsidRPr="00AD0356">
      <w:rPr>
        <w:sz w:val="20"/>
        <w:szCs w:val="20"/>
      </w:rPr>
      <w:t>exclusieve intellectuele eigendom van MAENE L N.V.. MAENE L N.V. kent een gebruiksrecht toe om dit materiaal te reproduceren, aan het publiek mee te delen of er afgeleide werken van te maken. Deze teksten en afbeeldingen worden door MAENE L N.V. aangeboden zonder garantie of waarborg ten aanzien van de deugdelijkheid, geschiktheid voor een bepaald doel of anderszins.</w:t>
    </w:r>
  </w:p>
  <w:p w:rsidR="00C440EE" w:rsidRPr="00AD0356" w:rsidRDefault="00C440EE" w:rsidP="00561DC9">
    <w:pPr>
      <w:pStyle w:val="Voettekst"/>
      <w:jc w:val="center"/>
      <w:rPr>
        <w:sz w:val="20"/>
        <w:szCs w:val="20"/>
      </w:rPr>
    </w:pPr>
    <w:r w:rsidRPr="00AD0356">
      <w:rPr>
        <w:sz w:val="20"/>
        <w:szCs w:val="20"/>
      </w:rPr>
      <w:t>WWW.MAENE.COM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0EE" w:rsidRDefault="00C440EE">
      <w:r>
        <w:separator/>
      </w:r>
    </w:p>
  </w:footnote>
  <w:footnote w:type="continuationSeparator" w:id="0">
    <w:p w:rsidR="00C440EE" w:rsidRDefault="00C44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0EE" w:rsidRPr="00561DC9" w:rsidRDefault="00C440EE">
    <w:pPr>
      <w:pStyle w:val="Koptekst"/>
      <w:rPr>
        <w:lang w:val="nl-BE"/>
      </w:rPr>
    </w:pPr>
    <w:r>
      <w:rPr>
        <w:lang w:val="nl-BE"/>
      </w:rPr>
      <w:t>L</w:t>
    </w:r>
    <w:r w:rsidR="00AF39B1">
      <w:rPr>
        <w:lang w:val="nl-BE"/>
      </w:rPr>
      <w:t xml:space="preserve">astenboek product </w:t>
    </w:r>
    <w:r w:rsidR="00DA4FA6">
      <w:rPr>
        <w:lang w:val="nl-BE"/>
      </w:rPr>
      <w:t>NORDIC</w:t>
    </w:r>
    <w:r w:rsidR="00AF39B1">
      <w:rPr>
        <w:lang w:val="nl-BE"/>
      </w:rPr>
      <w:t xml:space="preserve"> </w:t>
    </w:r>
    <w:proofErr w:type="spellStart"/>
    <w:r w:rsidR="00AF39B1">
      <w:rPr>
        <w:lang w:val="nl-BE"/>
      </w:rPr>
      <w:t>dd</w:t>
    </w:r>
    <w:proofErr w:type="spellEnd"/>
    <w:r w:rsidR="00AF39B1">
      <w:rPr>
        <w:lang w:val="nl-BE"/>
      </w:rPr>
      <w:t xml:space="preserve"> </w:t>
    </w:r>
    <w:r w:rsidR="009212A8">
      <w:rPr>
        <w:lang w:val="nl-BE"/>
      </w:rPr>
      <w:fldChar w:fldCharType="begin"/>
    </w:r>
    <w:r w:rsidR="009212A8">
      <w:rPr>
        <w:lang w:val="nl-BE"/>
      </w:rPr>
      <w:instrText xml:space="preserve"> TIME \@ "d/MM/yyyy" </w:instrText>
    </w:r>
    <w:r w:rsidR="009212A8">
      <w:rPr>
        <w:lang w:val="nl-BE"/>
      </w:rPr>
      <w:fldChar w:fldCharType="separate"/>
    </w:r>
    <w:r w:rsidR="003C7931">
      <w:rPr>
        <w:noProof/>
        <w:lang w:val="nl-BE"/>
      </w:rPr>
      <w:t>16/02/2017</w:t>
    </w:r>
    <w:r w:rsidR="009212A8">
      <w:rPr>
        <w:lang w:val="nl-B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91EA8"/>
    <w:multiLevelType w:val="multilevel"/>
    <w:tmpl w:val="A1D28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upperLetter"/>
      <w:lvlText w:val="%3."/>
      <w:lvlJc w:val="left"/>
      <w:pPr>
        <w:tabs>
          <w:tab w:val="num" w:pos="1494"/>
        </w:tabs>
        <w:ind w:left="158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94"/>
        </w:tabs>
        <w:ind w:left="1721" w:hanging="281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59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">
    <w:nsid w:val="0CF72128"/>
    <w:multiLevelType w:val="multilevel"/>
    <w:tmpl w:val="4E207026"/>
    <w:lvl w:ilvl="0">
      <w:start w:val="4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34"/>
        </w:tabs>
        <w:ind w:left="1224" w:hanging="504"/>
      </w:pPr>
      <w:rPr>
        <w:rFonts w:hint="default"/>
      </w:rPr>
    </w:lvl>
    <w:lvl w:ilvl="3">
      <w:start w:val="1"/>
      <w:numFmt w:val="bullet"/>
      <w:lvlText w:val=""/>
      <w:lvlJc w:val="left"/>
      <w:pPr>
        <w:tabs>
          <w:tab w:val="num" w:pos="1134"/>
        </w:tabs>
        <w:ind w:left="1361" w:hanging="281"/>
      </w:pPr>
      <w:rPr>
        <w:rFonts w:ascii="Wingdings" w:hAnsi="Wingdings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18F52444"/>
    <w:multiLevelType w:val="multilevel"/>
    <w:tmpl w:val="C394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3"/>
      <w:numFmt w:val="decimal"/>
      <w:lvlText w:val="%1.35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94"/>
        </w:tabs>
        <w:ind w:left="158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94"/>
        </w:tabs>
        <w:ind w:left="1721" w:hanging="281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59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3">
    <w:nsid w:val="22EE35C8"/>
    <w:multiLevelType w:val="multilevel"/>
    <w:tmpl w:val="938E1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3"/>
      <w:numFmt w:val="decimal"/>
      <w:lvlText w:val="%1.35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34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361" w:hanging="281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5A217862"/>
    <w:multiLevelType w:val="multilevel"/>
    <w:tmpl w:val="A1D28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upperLetter"/>
      <w:lvlText w:val="%3."/>
      <w:lvlJc w:val="left"/>
      <w:pPr>
        <w:tabs>
          <w:tab w:val="num" w:pos="1494"/>
        </w:tabs>
        <w:ind w:left="158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94"/>
        </w:tabs>
        <w:ind w:left="1721" w:hanging="281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59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5">
    <w:nsid w:val="70315E6D"/>
    <w:multiLevelType w:val="hybridMultilevel"/>
    <w:tmpl w:val="351A8F0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965FA"/>
    <w:multiLevelType w:val="multilevel"/>
    <w:tmpl w:val="C394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3"/>
      <w:numFmt w:val="decimal"/>
      <w:lvlText w:val="%1.35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94"/>
        </w:tabs>
        <w:ind w:left="158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94"/>
        </w:tabs>
        <w:ind w:left="1721" w:hanging="281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59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2F"/>
    <w:rsid w:val="00020F34"/>
    <w:rsid w:val="000275FC"/>
    <w:rsid w:val="0004189B"/>
    <w:rsid w:val="00065995"/>
    <w:rsid w:val="000B6BFB"/>
    <w:rsid w:val="00167200"/>
    <w:rsid w:val="001A0AF1"/>
    <w:rsid w:val="001B4CBC"/>
    <w:rsid w:val="00234091"/>
    <w:rsid w:val="00236A01"/>
    <w:rsid w:val="002E6172"/>
    <w:rsid w:val="003620C1"/>
    <w:rsid w:val="003B044F"/>
    <w:rsid w:val="003C7931"/>
    <w:rsid w:val="0042100C"/>
    <w:rsid w:val="00421DA3"/>
    <w:rsid w:val="00457CC1"/>
    <w:rsid w:val="004D0C0F"/>
    <w:rsid w:val="004D46FE"/>
    <w:rsid w:val="00512F34"/>
    <w:rsid w:val="00514399"/>
    <w:rsid w:val="0053074A"/>
    <w:rsid w:val="00553618"/>
    <w:rsid w:val="00561DC9"/>
    <w:rsid w:val="0057598D"/>
    <w:rsid w:val="00584008"/>
    <w:rsid w:val="005A1233"/>
    <w:rsid w:val="005E325A"/>
    <w:rsid w:val="005E68A2"/>
    <w:rsid w:val="00676158"/>
    <w:rsid w:val="00681935"/>
    <w:rsid w:val="006B229F"/>
    <w:rsid w:val="006B7545"/>
    <w:rsid w:val="006C6910"/>
    <w:rsid w:val="00710FCB"/>
    <w:rsid w:val="00761EFA"/>
    <w:rsid w:val="00797B2F"/>
    <w:rsid w:val="0083050A"/>
    <w:rsid w:val="008519BA"/>
    <w:rsid w:val="008646C2"/>
    <w:rsid w:val="00865DCE"/>
    <w:rsid w:val="00873406"/>
    <w:rsid w:val="00896F15"/>
    <w:rsid w:val="0090640C"/>
    <w:rsid w:val="009212A8"/>
    <w:rsid w:val="00921BDA"/>
    <w:rsid w:val="0093296B"/>
    <w:rsid w:val="009538B3"/>
    <w:rsid w:val="009741F8"/>
    <w:rsid w:val="009A12BA"/>
    <w:rsid w:val="009A705C"/>
    <w:rsid w:val="009C1440"/>
    <w:rsid w:val="009D0B4E"/>
    <w:rsid w:val="00A13DD9"/>
    <w:rsid w:val="00A872F7"/>
    <w:rsid w:val="00A87AE4"/>
    <w:rsid w:val="00AD0356"/>
    <w:rsid w:val="00AD4BE6"/>
    <w:rsid w:val="00AF39B1"/>
    <w:rsid w:val="00B15E4B"/>
    <w:rsid w:val="00B20CCB"/>
    <w:rsid w:val="00B37C44"/>
    <w:rsid w:val="00B5752F"/>
    <w:rsid w:val="00BB183F"/>
    <w:rsid w:val="00C111A9"/>
    <w:rsid w:val="00C3052B"/>
    <w:rsid w:val="00C440EE"/>
    <w:rsid w:val="00C6214E"/>
    <w:rsid w:val="00C62C85"/>
    <w:rsid w:val="00CF0DB0"/>
    <w:rsid w:val="00CF45F9"/>
    <w:rsid w:val="00D50DA1"/>
    <w:rsid w:val="00D56DC7"/>
    <w:rsid w:val="00D973D7"/>
    <w:rsid w:val="00DA0178"/>
    <w:rsid w:val="00DA4FA6"/>
    <w:rsid w:val="00E504BD"/>
    <w:rsid w:val="00E72C1F"/>
    <w:rsid w:val="00EA467A"/>
    <w:rsid w:val="00F251B2"/>
    <w:rsid w:val="00F37ECA"/>
    <w:rsid w:val="00FD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docId w15:val="{99E7C9CC-194D-427E-BCEF-80086561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4D0C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4D0C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qFormat/>
    <w:rsid w:val="00D56DC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Kop4">
    <w:name w:val="heading 4"/>
    <w:basedOn w:val="Standaard"/>
    <w:next w:val="Standaard"/>
    <w:qFormat/>
    <w:rsid w:val="004D0C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qFormat/>
    <w:rsid w:val="00D56DC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Kop6">
    <w:name w:val="heading 6"/>
    <w:basedOn w:val="Standaard"/>
    <w:next w:val="Standaard"/>
    <w:qFormat/>
    <w:rsid w:val="004D0C0F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qFormat/>
    <w:rsid w:val="004D0C0F"/>
    <w:p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rsid w:val="004D0C0F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qFormat/>
    <w:rsid w:val="004D0C0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D56DC7"/>
    <w:pPr>
      <w:spacing w:before="100" w:beforeAutospacing="1" w:after="100" w:afterAutospacing="1"/>
    </w:pPr>
  </w:style>
  <w:style w:type="character" w:styleId="Hyperlink">
    <w:name w:val="Hyperlink"/>
    <w:basedOn w:val="Standaardalinea-lettertype"/>
    <w:rsid w:val="00D56DC7"/>
    <w:rPr>
      <w:color w:val="0000FF"/>
      <w:u w:val="single"/>
    </w:rPr>
  </w:style>
  <w:style w:type="character" w:styleId="Nadruk">
    <w:name w:val="Emphasis"/>
    <w:basedOn w:val="Standaardalinea-lettertype"/>
    <w:qFormat/>
    <w:rsid w:val="00D56DC7"/>
    <w:rPr>
      <w:i/>
      <w:iCs/>
    </w:rPr>
  </w:style>
  <w:style w:type="character" w:styleId="Verwijzingopmerking">
    <w:name w:val="annotation reference"/>
    <w:basedOn w:val="Standaardalinea-lettertype"/>
    <w:semiHidden/>
    <w:rsid w:val="0053074A"/>
    <w:rPr>
      <w:sz w:val="16"/>
      <w:szCs w:val="16"/>
    </w:rPr>
  </w:style>
  <w:style w:type="paragraph" w:styleId="Tekstopmerking">
    <w:name w:val="annotation text"/>
    <w:basedOn w:val="Standaard"/>
    <w:semiHidden/>
    <w:rsid w:val="0053074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53074A"/>
    <w:rPr>
      <w:b/>
      <w:bCs/>
    </w:rPr>
  </w:style>
  <w:style w:type="paragraph" w:styleId="Ballontekst">
    <w:name w:val="Balloon Text"/>
    <w:basedOn w:val="Standaard"/>
    <w:semiHidden/>
    <w:rsid w:val="0053074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561DC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61DC9"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uiPriority w:val="34"/>
    <w:qFormat/>
    <w:rsid w:val="00F37ECA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F37ECA"/>
  </w:style>
  <w:style w:type="character" w:styleId="GevolgdeHyperlink">
    <w:name w:val="FollowedHyperlink"/>
    <w:basedOn w:val="Standaardalinea-lettertype"/>
    <w:uiPriority w:val="99"/>
    <w:semiHidden/>
    <w:unhideWhenUsed/>
    <w:rsid w:val="00F37E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08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ie.fgov.be/nl/ondernemingen/specifieke_domeinen/kwaliteit_bouw/bouwproducten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file:///\\192.168.0.3\Marketing\Producten\Boston\Lastenboek\www.maene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C565C-B11B-492A-94C2-56D09A1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3632CB8B</Template>
  <TotalTime>1</TotalTime>
  <Pages>3</Pages>
  <Words>551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46</vt:lpstr>
    </vt:vector>
  </TitlesOfParts>
  <Company>Maene L. nv</Company>
  <LinksUpToDate>false</LinksUpToDate>
  <CharactersWithSpaces>3805</CharactersWithSpaces>
  <SharedDoc>false</SharedDoc>
  <HLinks>
    <vt:vector size="6" baseType="variant">
      <vt:variant>
        <vt:i4>1507342</vt:i4>
      </vt:variant>
      <vt:variant>
        <vt:i4>0</vt:i4>
      </vt:variant>
      <vt:variant>
        <vt:i4>0</vt:i4>
      </vt:variant>
      <vt:variant>
        <vt:i4>5</vt:i4>
      </vt:variant>
      <vt:variant>
        <vt:lpwstr>www.maene.com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46</dc:title>
  <dc:creator>Geert</dc:creator>
  <cp:lastModifiedBy>Geert Maene</cp:lastModifiedBy>
  <cp:revision>3</cp:revision>
  <cp:lastPrinted>2017-02-16T16:12:00Z</cp:lastPrinted>
  <dcterms:created xsi:type="dcterms:W3CDTF">2017-02-16T16:11:00Z</dcterms:created>
  <dcterms:modified xsi:type="dcterms:W3CDTF">2017-02-16T16:12:00Z</dcterms:modified>
</cp:coreProperties>
</file>